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68D" w:rsidRPr="0036668D" w:rsidRDefault="0036668D" w:rsidP="0036668D">
      <w:pPr>
        <w:widowControl/>
        <w:tabs>
          <w:tab w:val="right" w:pos="9639"/>
        </w:tabs>
        <w:autoSpaceDE/>
        <w:autoSpaceDN/>
        <w:rPr>
          <w:rFonts w:ascii="Arial" w:eastAsia="맑은 고딕" w:hAnsi="Arial"/>
          <w:b/>
          <w:noProof/>
          <w:sz w:val="24"/>
          <w:szCs w:val="20"/>
          <w:lang w:val="en-GB"/>
        </w:rPr>
      </w:pPr>
      <w:bookmarkStart w:id="0" w:name="_GoBack"/>
      <w:bookmarkEnd w:id="0"/>
      <w:r w:rsidRPr="0036668D">
        <w:rPr>
          <w:rFonts w:ascii="Arial" w:eastAsia="맑은 고딕" w:hAnsi="Arial"/>
          <w:b/>
          <w:noProof/>
          <w:sz w:val="24"/>
          <w:szCs w:val="20"/>
          <w:lang w:val="en-GB"/>
        </w:rPr>
        <w:t>3GPP TSG-SA WG2 Meeting #158</w:t>
      </w:r>
      <w:r w:rsidRPr="0036668D">
        <w:rPr>
          <w:rFonts w:ascii="Arial" w:eastAsia="맑은 고딕" w:hAnsi="Arial"/>
          <w:b/>
          <w:noProof/>
          <w:sz w:val="24"/>
          <w:szCs w:val="20"/>
          <w:lang w:val="en-GB"/>
        </w:rPr>
        <w:tab/>
        <w:t>S2-2308443</w:t>
      </w:r>
    </w:p>
    <w:p w:rsidR="0036668D" w:rsidRPr="0036668D" w:rsidRDefault="0036668D" w:rsidP="0036668D">
      <w:pPr>
        <w:pBdr>
          <w:bottom w:val="single" w:sz="4" w:space="1" w:color="auto"/>
        </w:pBdr>
        <w:tabs>
          <w:tab w:val="right" w:pos="9638"/>
        </w:tabs>
        <w:autoSpaceDE/>
        <w:autoSpaceDN/>
        <w:ind w:right="-57"/>
        <w:rPr>
          <w:rFonts w:ascii="Arial" w:eastAsia="맑은 고딕" w:hAnsi="Arial"/>
          <w:b/>
          <w:noProof/>
          <w:sz w:val="24"/>
          <w:szCs w:val="24"/>
          <w:lang w:val="en-GB" w:eastAsia="ja-JP"/>
        </w:rPr>
      </w:pPr>
      <w:r w:rsidRPr="0036668D">
        <w:rPr>
          <w:rFonts w:ascii="Arial" w:eastAsia="맑은 고딕" w:hAnsi="Arial"/>
          <w:b/>
          <w:noProof/>
          <w:sz w:val="24"/>
          <w:szCs w:val="24"/>
          <w:lang w:val="en-GB" w:eastAsia="ja-JP"/>
        </w:rPr>
        <w:t xml:space="preserve">Gothenburg, Sweden, 21-25 August, 2023 </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n-GB" w:eastAsia="ja-JP"/>
        </w:rPr>
      </w:pPr>
    </w:p>
    <w:p w:rsidR="0036668D" w:rsidRPr="0036668D" w:rsidRDefault="0036668D" w:rsidP="0036668D">
      <w:pPr>
        <w:widowControl/>
        <w:overflowPunct w:val="0"/>
        <w:adjustRightInd w:val="0"/>
        <w:spacing w:after="180"/>
        <w:ind w:left="2127" w:hanging="2127"/>
        <w:textAlignment w:val="baseline"/>
        <w:rPr>
          <w:rFonts w:ascii="Arial" w:eastAsia="MS Mincho" w:hAnsi="Arial" w:cs="Arial"/>
          <w:b/>
          <w:color w:val="000000"/>
          <w:sz w:val="20"/>
          <w:szCs w:val="20"/>
          <w:lang w:val="en-GB" w:eastAsia="ko-KR"/>
        </w:rPr>
      </w:pPr>
      <w:r w:rsidRPr="0036668D">
        <w:rPr>
          <w:rFonts w:ascii="Arial" w:eastAsia="맑은 고딕" w:hAnsi="Arial" w:cs="Arial"/>
          <w:b/>
          <w:color w:val="000000"/>
          <w:sz w:val="20"/>
          <w:szCs w:val="20"/>
          <w:lang w:val="en-GB" w:eastAsia="ja-JP"/>
        </w:rPr>
        <w:t>Source:</w:t>
      </w:r>
      <w:r w:rsidRPr="0036668D">
        <w:rPr>
          <w:rFonts w:ascii="Arial" w:eastAsia="맑은 고딕" w:hAnsi="Arial" w:cs="Arial"/>
          <w:b/>
          <w:color w:val="000000"/>
          <w:sz w:val="20"/>
          <w:szCs w:val="20"/>
          <w:lang w:val="en-GB" w:eastAsia="ja-JP"/>
        </w:rPr>
        <w:tab/>
        <w:t>Samsung (Moderator of Rel-19 Energy)</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n-GB" w:eastAsia="ja-JP"/>
        </w:rPr>
      </w:pPr>
      <w:r w:rsidRPr="0036668D">
        <w:rPr>
          <w:rFonts w:ascii="Arial" w:eastAsia="맑은 고딕" w:hAnsi="Arial" w:cs="Arial"/>
          <w:b/>
          <w:color w:val="000000"/>
          <w:sz w:val="20"/>
          <w:szCs w:val="20"/>
          <w:lang w:val="en-GB" w:eastAsia="ja-JP"/>
        </w:rPr>
        <w:t>Title:</w:t>
      </w:r>
      <w:r w:rsidRPr="0036668D">
        <w:rPr>
          <w:rFonts w:ascii="Arial" w:eastAsia="맑은 고딕" w:hAnsi="Arial" w:cs="Arial"/>
          <w:b/>
          <w:color w:val="000000"/>
          <w:sz w:val="20"/>
          <w:szCs w:val="20"/>
          <w:lang w:val="en-GB" w:eastAsia="ja-JP"/>
        </w:rPr>
        <w:tab/>
        <w:t>Report of Rel-19 23Q3 moderated discussion – Energy Efficiency / Energy Saving as a Service</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n-GB" w:eastAsia="ja-JP"/>
        </w:rPr>
      </w:pPr>
      <w:r w:rsidRPr="0036668D">
        <w:rPr>
          <w:rFonts w:ascii="Arial" w:eastAsia="맑은 고딕" w:hAnsi="Arial" w:cs="Arial"/>
          <w:b/>
          <w:color w:val="000000"/>
          <w:sz w:val="20"/>
          <w:szCs w:val="20"/>
          <w:lang w:val="en-GB" w:eastAsia="ja-JP"/>
        </w:rPr>
        <w:t>Document for:</w:t>
      </w:r>
      <w:r w:rsidRPr="0036668D">
        <w:rPr>
          <w:rFonts w:ascii="Arial" w:eastAsia="맑은 고딕" w:hAnsi="Arial" w:cs="Arial"/>
          <w:b/>
          <w:color w:val="000000"/>
          <w:sz w:val="20"/>
          <w:szCs w:val="20"/>
          <w:lang w:val="en-GB" w:eastAsia="ja-JP"/>
        </w:rPr>
        <w:tab/>
        <w:t>Information</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n-GB" w:eastAsia="ja-JP"/>
        </w:rPr>
      </w:pPr>
      <w:r w:rsidRPr="0036668D">
        <w:rPr>
          <w:rFonts w:ascii="Arial" w:eastAsia="맑은 고딕" w:hAnsi="Arial" w:cs="Arial"/>
          <w:b/>
          <w:color w:val="000000"/>
          <w:sz w:val="20"/>
          <w:szCs w:val="20"/>
          <w:lang w:val="en-GB" w:eastAsia="ja-JP"/>
        </w:rPr>
        <w:t>Agenda Item:</w:t>
      </w:r>
      <w:r w:rsidRPr="0036668D">
        <w:rPr>
          <w:rFonts w:ascii="Arial" w:eastAsia="맑은 고딕" w:hAnsi="Arial" w:cs="Arial"/>
          <w:b/>
          <w:color w:val="000000"/>
          <w:sz w:val="20"/>
          <w:szCs w:val="20"/>
          <w:lang w:val="en-GB" w:eastAsia="ja-JP"/>
        </w:rPr>
        <w:tab/>
        <w:t>10.5</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n-GB" w:eastAsia="ja-JP"/>
        </w:rPr>
      </w:pPr>
      <w:r w:rsidRPr="0036668D">
        <w:rPr>
          <w:rFonts w:ascii="Arial" w:eastAsia="맑은 고딕" w:hAnsi="Arial" w:cs="Arial"/>
          <w:b/>
          <w:color w:val="000000"/>
          <w:sz w:val="20"/>
          <w:szCs w:val="20"/>
          <w:lang w:val="en-GB" w:eastAsia="ja-JP"/>
        </w:rPr>
        <w:t>Work Item / Release:</w:t>
      </w:r>
      <w:r w:rsidRPr="0036668D">
        <w:rPr>
          <w:rFonts w:ascii="Arial" w:eastAsia="맑은 고딕" w:hAnsi="Arial" w:cs="Arial"/>
          <w:b/>
          <w:color w:val="000000"/>
          <w:sz w:val="20"/>
          <w:szCs w:val="20"/>
          <w:lang w:val="en-GB" w:eastAsia="ja-JP"/>
        </w:rPr>
        <w:tab/>
        <w:t xml:space="preserve"> - / Rel-19</w:t>
      </w:r>
    </w:p>
    <w:p w:rsidR="0036668D" w:rsidRPr="0036668D" w:rsidRDefault="0036668D" w:rsidP="0036668D">
      <w:pPr>
        <w:widowControl/>
        <w:overflowPunct w:val="0"/>
        <w:adjustRightInd w:val="0"/>
        <w:spacing w:after="180"/>
        <w:ind w:left="2127" w:hanging="2127"/>
        <w:textAlignment w:val="baseline"/>
        <w:rPr>
          <w:rFonts w:ascii="Arial" w:eastAsia="맑은 고딕" w:hAnsi="Arial" w:cs="Arial"/>
          <w:b/>
          <w:color w:val="000000"/>
          <w:sz w:val="20"/>
          <w:szCs w:val="20"/>
          <w:lang w:val="el-GR" w:eastAsia="ja-JP"/>
        </w:rPr>
      </w:pPr>
    </w:p>
    <w:p w:rsidR="0036668D" w:rsidRPr="0036668D" w:rsidRDefault="0036668D" w:rsidP="0036668D">
      <w:pPr>
        <w:widowControl/>
        <w:overflowPunct w:val="0"/>
        <w:adjustRightInd w:val="0"/>
        <w:spacing w:after="180"/>
        <w:jc w:val="both"/>
        <w:textAlignment w:val="baseline"/>
        <w:rPr>
          <w:rFonts w:ascii="Arial" w:eastAsia="맑은 고딕" w:hAnsi="Arial" w:cs="Arial"/>
          <w:i/>
          <w:color w:val="000000"/>
          <w:sz w:val="20"/>
          <w:szCs w:val="20"/>
          <w:lang w:val="en-GB" w:eastAsia="zh-CN"/>
        </w:rPr>
      </w:pPr>
      <w:r w:rsidRPr="0036668D">
        <w:rPr>
          <w:rFonts w:ascii="Arial" w:eastAsia="맑은 고딕" w:hAnsi="Arial" w:cs="Arial"/>
          <w:i/>
          <w:color w:val="000000"/>
          <w:sz w:val="20"/>
          <w:szCs w:val="20"/>
          <w:lang w:val="en-GB" w:eastAsia="ja-JP"/>
        </w:rPr>
        <w:t>Abstract of the contribution: This document provides a report of SA2 Rel-19 23Q3 moderated discussion (NWM) on “Energy Efficiency / Energy Saving as a Service”.</w:t>
      </w:r>
    </w:p>
    <w:p w:rsidR="0036668D" w:rsidRPr="0036668D" w:rsidRDefault="0036668D" w:rsidP="0036668D">
      <w:pPr>
        <w:keepNext/>
        <w:keepLines/>
        <w:widowControl/>
        <w:pBdr>
          <w:top w:val="single" w:sz="12" w:space="3" w:color="auto"/>
        </w:pBdr>
        <w:overflowPunct w:val="0"/>
        <w:adjustRightInd w:val="0"/>
        <w:spacing w:before="240" w:after="180"/>
        <w:ind w:left="1134" w:hanging="1134"/>
        <w:textAlignment w:val="baseline"/>
        <w:outlineLvl w:val="0"/>
        <w:rPr>
          <w:rFonts w:ascii="Arial" w:eastAsiaTheme="minorEastAsia" w:hAnsi="Arial"/>
          <w:sz w:val="36"/>
          <w:szCs w:val="20"/>
          <w:lang w:val="en-GB" w:eastAsia="ko-KR"/>
        </w:rPr>
      </w:pPr>
      <w:bookmarkStart w:id="1" w:name="Introduction"/>
      <w:bookmarkEnd w:id="1"/>
      <w:r>
        <w:rPr>
          <w:rFonts w:ascii="Arial" w:eastAsiaTheme="minorEastAsia" w:hAnsi="Arial" w:hint="eastAsia"/>
          <w:sz w:val="36"/>
          <w:szCs w:val="20"/>
          <w:lang w:val="en-GB" w:eastAsia="ko-KR"/>
        </w:rPr>
        <w:t xml:space="preserve"> </w:t>
      </w:r>
    </w:p>
    <w:p w:rsidR="00E53FAF" w:rsidRDefault="00C774B6">
      <w:pPr>
        <w:pStyle w:val="1"/>
        <w:numPr>
          <w:ilvl w:val="0"/>
          <w:numId w:val="22"/>
        </w:numPr>
        <w:tabs>
          <w:tab w:val="left" w:pos="1247"/>
          <w:tab w:val="left" w:pos="1248"/>
        </w:tabs>
        <w:ind w:hanging="1135"/>
      </w:pPr>
      <w:r>
        <w:t>Introduction</w:t>
      </w:r>
    </w:p>
    <w:p w:rsidR="00E53FAF" w:rsidRDefault="00C47303">
      <w:pPr>
        <w:pStyle w:val="a3"/>
        <w:spacing w:before="279" w:line="256" w:lineRule="auto"/>
        <w:ind w:left="113" w:right="133"/>
      </w:pPr>
      <w:r>
        <w:t>The document has been</w:t>
      </w:r>
      <w:r w:rsidR="00C774B6">
        <w:t xml:space="preserve"> </w:t>
      </w:r>
      <w:r>
        <w:t xml:space="preserve">originally </w:t>
      </w:r>
      <w:r w:rsidR="00C774B6">
        <w:t>prepared to derive a moderated discussion on the consolidated list of objectives for Release 19 ”Energy Efficiency/ Energy Saving as a Service” study.</w:t>
      </w:r>
    </w:p>
    <w:p w:rsidR="00E53FAF" w:rsidRDefault="00E53FAF">
      <w:pPr>
        <w:pStyle w:val="a3"/>
        <w:spacing w:before="8"/>
        <w:rPr>
          <w:sz w:val="24"/>
        </w:rPr>
      </w:pPr>
    </w:p>
    <w:p w:rsidR="00E53FAF" w:rsidRDefault="00C774B6">
      <w:pPr>
        <w:pStyle w:val="a3"/>
        <w:spacing w:line="256" w:lineRule="auto"/>
        <w:ind w:left="113" w:right="59"/>
      </w:pPr>
      <w:r>
        <w:t xml:space="preserve">The </w:t>
      </w:r>
      <w:r>
        <w:rPr>
          <w:spacing w:val="-5"/>
        </w:rPr>
        <w:t xml:space="preserve">Work </w:t>
      </w:r>
      <w:r>
        <w:rPr>
          <w:spacing w:val="-3"/>
        </w:rPr>
        <w:t xml:space="preserve">Tasks </w:t>
      </w:r>
      <w:r>
        <w:t>in section 2.1 are proposed as a starting point for the discussion, based on SP-230759 and the following inputs to SA Rel-19 Workshop:</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a3"/>
        <w:spacing w:line="525" w:lineRule="auto"/>
        <w:ind w:left="113" w:right="3061"/>
      </w:pPr>
      <w:r>
        <w:t>SWS-230004 GSMA - prospective on R19 from MNOs (GSM Association) SWS-230005 On Media-related Topics in Release 19 (BBC)</w:t>
      </w:r>
    </w:p>
    <w:p w:rsidR="00E53FAF" w:rsidRDefault="00C774B6">
      <w:pPr>
        <w:pStyle w:val="a3"/>
        <w:spacing w:before="1"/>
        <w:ind w:left="113"/>
      </w:pPr>
      <w:r>
        <w:t>SWS-230008 SK Telecom’s View on SA Rel-19 (SK Telecom)</w:t>
      </w:r>
    </w:p>
    <w:p w:rsidR="00E53FAF" w:rsidRDefault="00E53FAF">
      <w:pPr>
        <w:pStyle w:val="a3"/>
        <w:spacing w:before="2"/>
        <w:rPr>
          <w:sz w:val="26"/>
        </w:rPr>
      </w:pPr>
    </w:p>
    <w:p w:rsidR="00E53FAF" w:rsidRDefault="00C774B6">
      <w:pPr>
        <w:pStyle w:val="a3"/>
        <w:spacing w:before="1" w:line="525" w:lineRule="auto"/>
        <w:ind w:left="113" w:right="2448"/>
      </w:pPr>
      <w:r>
        <w:t>SWS-230009 5G-MAG views on Media related topics for Rel-19 (SA) (5G-MAG) SWS-230012 Qualcomm’s views on SA2 Release 19 package (Qualcomm)</w:t>
      </w:r>
    </w:p>
    <w:p w:rsidR="00E53FAF" w:rsidRDefault="00C774B6">
      <w:pPr>
        <w:pStyle w:val="a3"/>
        <w:spacing w:before="1"/>
        <w:ind w:left="113"/>
      </w:pPr>
      <w:r>
        <w:t>SWS-230013 View on SA2 Rel-19 package (TELECOM ITALIA S.p.A.)</w:t>
      </w:r>
    </w:p>
    <w:p w:rsidR="00E53FAF" w:rsidRDefault="00E53FAF">
      <w:pPr>
        <w:pStyle w:val="a3"/>
        <w:spacing w:before="2"/>
        <w:rPr>
          <w:sz w:val="26"/>
        </w:rPr>
      </w:pPr>
    </w:p>
    <w:p w:rsidR="00E53FAF" w:rsidRDefault="00C774B6">
      <w:pPr>
        <w:pStyle w:val="a3"/>
        <w:ind w:left="113"/>
      </w:pPr>
      <w:r>
        <w:t>SWS-230018 DISH Views on Release 19 (Dish Network)</w:t>
      </w:r>
    </w:p>
    <w:p w:rsidR="00E53FAF" w:rsidRDefault="00E53FAF">
      <w:pPr>
        <w:pStyle w:val="a3"/>
        <w:spacing w:before="2"/>
        <w:rPr>
          <w:sz w:val="26"/>
        </w:rPr>
      </w:pPr>
    </w:p>
    <w:p w:rsidR="00E53FAF" w:rsidRDefault="00C774B6">
      <w:pPr>
        <w:pStyle w:val="a3"/>
        <w:spacing w:before="1"/>
        <w:ind w:left="113"/>
      </w:pPr>
      <w:r>
        <w:t>SWS-230019 Rakuten Mobile’s view on Release 19 (Rakuten Mobile, Inc)</w:t>
      </w:r>
    </w:p>
    <w:p w:rsidR="00E53FAF" w:rsidRDefault="00E53FAF">
      <w:pPr>
        <w:pStyle w:val="a3"/>
        <w:spacing w:before="2"/>
        <w:rPr>
          <w:sz w:val="26"/>
        </w:rPr>
      </w:pPr>
    </w:p>
    <w:p w:rsidR="00E53FAF" w:rsidRDefault="00C774B6">
      <w:pPr>
        <w:pStyle w:val="a3"/>
        <w:spacing w:line="525" w:lineRule="auto"/>
        <w:ind w:left="113" w:right="2545"/>
      </w:pPr>
      <w:r>
        <w:t xml:space="preserve">SWS-230021 Consolidated </w:t>
      </w:r>
      <w:r>
        <w:rPr>
          <w:spacing w:val="-3"/>
        </w:rPr>
        <w:t xml:space="preserve">Views </w:t>
      </w:r>
      <w:r>
        <w:t xml:space="preserve">on Rel-19 (ETRI, SK Telecom, </w:t>
      </w:r>
      <w:r>
        <w:rPr>
          <w:spacing w:val="-6"/>
        </w:rPr>
        <w:t xml:space="preserve">KT, </w:t>
      </w:r>
      <w:r>
        <w:t>LG Uplus) SWS-230022 UK Government priorities for Release 19 (DSIT)</w:t>
      </w:r>
    </w:p>
    <w:p w:rsidR="00E53FAF" w:rsidRDefault="00C774B6">
      <w:pPr>
        <w:pStyle w:val="a3"/>
        <w:spacing w:before="1"/>
        <w:ind w:left="113"/>
      </w:pPr>
      <w:r>
        <w:t>SWS-230023 KPN’s view on SA Rel-19 (KPN N.V.)</w:t>
      </w:r>
    </w:p>
    <w:p w:rsidR="00E53FAF" w:rsidRDefault="00E53FAF">
      <w:pPr>
        <w:pStyle w:val="a3"/>
        <w:spacing w:before="2"/>
        <w:rPr>
          <w:sz w:val="26"/>
        </w:rPr>
      </w:pPr>
    </w:p>
    <w:p w:rsidR="00E53FAF" w:rsidRDefault="00C774B6">
      <w:pPr>
        <w:pStyle w:val="a3"/>
        <w:spacing w:line="525" w:lineRule="auto"/>
        <w:ind w:left="113" w:right="4082"/>
      </w:pPr>
      <w:r>
        <w:t>SWS-230025 MediaTek Thoughts - Release 19 (MediaTek Inc.) SWS-230035 Samsung view on Rel-19 (Samsung)</w:t>
      </w:r>
    </w:p>
    <w:p w:rsidR="00E53FAF" w:rsidRDefault="00C774B6">
      <w:pPr>
        <w:pStyle w:val="a3"/>
        <w:spacing w:before="1"/>
        <w:ind w:left="113"/>
      </w:pPr>
      <w:r>
        <w:lastRenderedPageBreak/>
        <w:t>SWS-230036 Nokia views on Rel-19 (Nokia)</w:t>
      </w:r>
    </w:p>
    <w:p w:rsidR="00E53FAF" w:rsidRDefault="00E53FAF">
      <w:pPr>
        <w:pStyle w:val="a3"/>
        <w:spacing w:before="3"/>
        <w:rPr>
          <w:sz w:val="26"/>
        </w:rPr>
      </w:pPr>
    </w:p>
    <w:p w:rsidR="00E53FAF" w:rsidRDefault="00C774B6">
      <w:pPr>
        <w:pStyle w:val="a3"/>
        <w:spacing w:line="525" w:lineRule="auto"/>
        <w:ind w:left="113" w:right="4176"/>
      </w:pPr>
      <w:r>
        <w:t>SWS-230041 NEC’s view on Release 19 (NEC Corporation) SWS-230045 Huawei views on Rel-19 SA (Huawei, Hisilicon)</w:t>
      </w:r>
    </w:p>
    <w:p w:rsidR="00E53FAF" w:rsidRDefault="00C774B6">
      <w:pPr>
        <w:pStyle w:val="a3"/>
        <w:spacing w:before="1"/>
        <w:ind w:left="113"/>
      </w:pPr>
      <w:r>
        <w:t>SWS-230054 NTT DOCOMO’s view on SA Rel-19 (NTT DOCOMO INC.)</w:t>
      </w:r>
    </w:p>
    <w:p w:rsidR="00E53FAF" w:rsidRDefault="00E53FAF">
      <w:pPr>
        <w:pStyle w:val="a3"/>
        <w:spacing w:before="2"/>
        <w:rPr>
          <w:sz w:val="26"/>
        </w:rPr>
      </w:pPr>
    </w:p>
    <w:p w:rsidR="00E53FAF" w:rsidRDefault="00C774B6" w:rsidP="00A42989">
      <w:pPr>
        <w:pStyle w:val="a3"/>
        <w:ind w:left="113"/>
      </w:pPr>
      <w:r>
        <w:t>SWS-230061 Cisco’s views on SA Rel-19 (Cisco Systems)</w:t>
      </w:r>
    </w:p>
    <w:p w:rsidR="00A42989" w:rsidRDefault="00A42989" w:rsidP="00A42989">
      <w:pPr>
        <w:pStyle w:val="a3"/>
        <w:ind w:left="113"/>
        <w:rPr>
          <w:sz w:val="20"/>
        </w:rPr>
      </w:pPr>
    </w:p>
    <w:p w:rsidR="00E53FAF" w:rsidRDefault="00C774B6">
      <w:pPr>
        <w:pStyle w:val="a3"/>
        <w:spacing w:before="90" w:line="525" w:lineRule="auto"/>
        <w:ind w:left="113" w:right="2427"/>
      </w:pPr>
      <w:r>
        <w:t xml:space="preserve">SWS-230068 China Mobile </w:t>
      </w:r>
      <w:r>
        <w:rPr>
          <w:spacing w:val="-4"/>
        </w:rPr>
        <w:t xml:space="preserve">View </w:t>
      </w:r>
      <w:r>
        <w:t xml:space="preserve">on R19 Interested </w:t>
      </w:r>
      <w:r>
        <w:rPr>
          <w:spacing w:val="-3"/>
        </w:rPr>
        <w:t xml:space="preserve">Topics </w:t>
      </w:r>
      <w:r>
        <w:t>in SA2 (China Mobile) SWS-230069 Google’s views on SA2 R19 package (Google Inc.)</w:t>
      </w:r>
    </w:p>
    <w:p w:rsidR="00E53FAF" w:rsidRDefault="00C774B6">
      <w:pPr>
        <w:pStyle w:val="a3"/>
        <w:ind w:left="113"/>
      </w:pPr>
      <w:r>
        <w:t>SWS-230077 Dolby’s views on Rel-19 (Dolby)</w:t>
      </w:r>
    </w:p>
    <w:p w:rsidR="00E53FAF" w:rsidRDefault="00E53FAF">
      <w:pPr>
        <w:pStyle w:val="a3"/>
        <w:spacing w:before="3"/>
        <w:rPr>
          <w:sz w:val="26"/>
        </w:rPr>
      </w:pPr>
    </w:p>
    <w:p w:rsidR="00E53FAF" w:rsidRDefault="00C774B6">
      <w:pPr>
        <w:pStyle w:val="a3"/>
        <w:ind w:left="113"/>
      </w:pPr>
      <w:r>
        <w:t>SWS-230078 Release 19 Priorities - Services &amp; System Aspects (Orange)</w:t>
      </w:r>
    </w:p>
    <w:p w:rsidR="00E53FAF" w:rsidRDefault="00E53FAF">
      <w:pPr>
        <w:pStyle w:val="a3"/>
        <w:rPr>
          <w:sz w:val="20"/>
        </w:rPr>
      </w:pPr>
    </w:p>
    <w:p w:rsidR="00E53FAF" w:rsidRDefault="00E53FAF">
      <w:pPr>
        <w:pStyle w:val="a3"/>
        <w:rPr>
          <w:sz w:val="20"/>
        </w:rPr>
      </w:pPr>
    </w:p>
    <w:p w:rsidR="00E53FAF" w:rsidRDefault="00E53FAF">
      <w:pPr>
        <w:pStyle w:val="a3"/>
        <w:rPr>
          <w:sz w:val="20"/>
        </w:rPr>
      </w:pPr>
    </w:p>
    <w:p w:rsidR="00E53FAF" w:rsidRDefault="00E53FAF">
      <w:pPr>
        <w:pStyle w:val="a3"/>
        <w:rPr>
          <w:sz w:val="20"/>
        </w:rPr>
      </w:pPr>
    </w:p>
    <w:p w:rsidR="00E53FAF" w:rsidRDefault="00865D67">
      <w:pPr>
        <w:pStyle w:val="a3"/>
        <w:spacing w:before="8"/>
        <w:rPr>
          <w:sz w:val="10"/>
        </w:rPr>
      </w:pPr>
      <w:r>
        <w:pict>
          <v:shape id="_x0000_s1226" style="position:absolute;margin-left:56.7pt;margin-top:8.6pt;width:481.9pt;height:.1pt;z-index:-251657216;mso-wrap-distance-left:0;mso-wrap-distance-right:0;mso-position-horizontal-relative:page" coordorigin="1134,172" coordsize="9638,0" path="m1134,172r9638,e" filled="f" strokeweight=".35147mm">
            <v:path arrowok="t"/>
            <w10:wrap type="topAndBottom" anchorx="page"/>
          </v:shape>
        </w:pict>
      </w:r>
    </w:p>
    <w:p w:rsidR="00E53FAF" w:rsidRDefault="00C774B6">
      <w:pPr>
        <w:pStyle w:val="1"/>
        <w:numPr>
          <w:ilvl w:val="0"/>
          <w:numId w:val="22"/>
        </w:numPr>
        <w:tabs>
          <w:tab w:val="left" w:pos="1247"/>
          <w:tab w:val="left" w:pos="1248"/>
        </w:tabs>
        <w:ind w:hanging="1135"/>
      </w:pPr>
      <w:bookmarkStart w:id="2" w:name="Scoping"/>
      <w:bookmarkEnd w:id="2"/>
      <w:r>
        <w:t>Scoping</w:t>
      </w:r>
    </w:p>
    <w:p w:rsidR="00E53FAF" w:rsidRDefault="00C774B6">
      <w:pPr>
        <w:pStyle w:val="2"/>
        <w:numPr>
          <w:ilvl w:val="1"/>
          <w:numId w:val="22"/>
        </w:numPr>
        <w:tabs>
          <w:tab w:val="left" w:pos="1247"/>
          <w:tab w:val="left" w:pos="1248"/>
        </w:tabs>
        <w:spacing w:before="310"/>
        <w:ind w:hanging="1135"/>
      </w:pPr>
      <w:bookmarkStart w:id="3" w:name="Work_Tasks_based_on_input_to_and_outcome"/>
      <w:bookmarkEnd w:id="3"/>
      <w:r>
        <w:rPr>
          <w:spacing w:val="-6"/>
        </w:rPr>
        <w:t xml:space="preserve">Work </w:t>
      </w:r>
      <w:r>
        <w:rPr>
          <w:spacing w:val="-4"/>
        </w:rPr>
        <w:t xml:space="preserve">Tasks </w:t>
      </w:r>
      <w:r>
        <w:t>based on input to and outcome of the</w:t>
      </w:r>
      <w:r>
        <w:rPr>
          <w:spacing w:val="64"/>
        </w:rPr>
        <w:t xml:space="preserve"> </w:t>
      </w:r>
      <w:r>
        <w:rPr>
          <w:spacing w:val="-3"/>
        </w:rPr>
        <w:t>Workshop</w:t>
      </w:r>
    </w:p>
    <w:p w:rsidR="00E53FAF" w:rsidRDefault="00E53FAF">
      <w:pPr>
        <w:pStyle w:val="a3"/>
        <w:spacing w:before="3"/>
        <w:rPr>
          <w:sz w:val="25"/>
        </w:rPr>
      </w:pPr>
    </w:p>
    <w:p w:rsidR="00E53FAF" w:rsidRDefault="00C774B6">
      <w:pPr>
        <w:pStyle w:val="a3"/>
        <w:ind w:left="113"/>
      </w:pPr>
      <w:r>
        <w:t xml:space="preserve">The initial set of </w:t>
      </w:r>
      <w:r>
        <w:rPr>
          <w:spacing w:val="-5"/>
        </w:rPr>
        <w:t xml:space="preserve">Work </w:t>
      </w:r>
      <w:r>
        <w:rPr>
          <w:spacing w:val="-4"/>
        </w:rPr>
        <w:t xml:space="preserve">Tasks </w:t>
      </w:r>
      <w:r>
        <w:t>for discussion, based on the input to the workshop and SP-230759 are as follows:</w:t>
      </w:r>
    </w:p>
    <w:p w:rsidR="00E53FAF" w:rsidRDefault="00E53FAF">
      <w:pPr>
        <w:pStyle w:val="a3"/>
        <w:rPr>
          <w:sz w:val="20"/>
        </w:rPr>
      </w:pPr>
    </w:p>
    <w:p w:rsidR="00E53FAF" w:rsidRDefault="00E53FAF">
      <w:pPr>
        <w:pStyle w:val="a3"/>
        <w:rPr>
          <w:sz w:val="20"/>
        </w:rPr>
      </w:pPr>
    </w:p>
    <w:p w:rsidR="00E53FAF" w:rsidRDefault="00E53FAF">
      <w:pPr>
        <w:pStyle w:val="a3"/>
        <w:rPr>
          <w:sz w:val="20"/>
        </w:rPr>
      </w:pPr>
    </w:p>
    <w:p w:rsidR="00E53FAF" w:rsidRDefault="00E53FAF">
      <w:pPr>
        <w:pStyle w:val="a3"/>
        <w:spacing w:before="4"/>
        <w:rPr>
          <w:sz w:val="23"/>
        </w:rPr>
      </w:pPr>
    </w:p>
    <w:p w:rsidR="00E53FAF" w:rsidRDefault="00865D67">
      <w:pPr>
        <w:pStyle w:val="a3"/>
        <w:spacing w:before="90" w:line="256" w:lineRule="auto"/>
        <w:ind w:left="659" w:right="745"/>
      </w:pPr>
      <w:r>
        <w:pict>
          <v:shapetype id="_x0000_t202" coordsize="21600,21600" o:spt="202" path="m,l,21600r21600,l21600,xe">
            <v:stroke joinstyle="miter"/>
            <v:path gradientshapeok="t" o:connecttype="rect"/>
          </v:shapetype>
          <v:shape id="_x0000_s1225" type="#_x0000_t202" style="position:absolute;left:0;text-align:left;margin-left:73.3pt;margin-top:-2.1pt;width:5.25pt;height:43.9pt;z-index:25166028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b/>
        </w:rPr>
        <w:t>WT-1</w:t>
      </w:r>
      <w:r w:rsidR="00C774B6">
        <w:t>: (SWS-230009, SWS-230013, SWS-230018, SWS-230019, SWS-230035, SWS-230036, SWS-230061)</w:t>
      </w:r>
    </w:p>
    <w:p w:rsidR="00E53FAF" w:rsidRDefault="00865D67">
      <w:pPr>
        <w:pStyle w:val="a3"/>
        <w:spacing w:before="82" w:line="256" w:lineRule="auto"/>
        <w:ind w:left="659" w:right="883"/>
      </w:pPr>
      <w:r>
        <w:pict>
          <v:shape id="_x0000_s1224" type="#_x0000_t202" style="position:absolute;left:0;text-align:left;margin-left:73.3pt;margin-top:32.8pt;width:5.25pt;height:43.9pt;z-index:25166131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architecture enhancements to facilitate efficient energy use and energy saving (based on normative outcomes of the Stage 1 work on “Energy Efficiency as service criteria”)</w:t>
      </w:r>
    </w:p>
    <w:p w:rsidR="00E53FAF" w:rsidRDefault="00C774B6">
      <w:pPr>
        <w:pStyle w:val="a3"/>
        <w:spacing w:before="164" w:line="256" w:lineRule="auto"/>
        <w:ind w:left="659" w:right="745"/>
      </w:pPr>
      <w:r>
        <w:rPr>
          <w:b/>
        </w:rPr>
        <w:t>WT-2</w:t>
      </w:r>
      <w:r>
        <w:t>: (SWS-230004, SWS-230005, SWS-230025, SWS-230035, SWS-230041, SWS-230045, SWS-230068)</w:t>
      </w:r>
    </w:p>
    <w:p w:rsidR="00E53FAF" w:rsidRDefault="00865D67">
      <w:pPr>
        <w:pStyle w:val="a3"/>
        <w:spacing w:before="83" w:line="256" w:lineRule="auto"/>
        <w:ind w:left="659" w:right="234"/>
      </w:pPr>
      <w:r>
        <w:pict>
          <v:shape id="_x0000_s1223" type="#_x0000_t202" style="position:absolute;left:0;text-align:left;margin-left:73.3pt;margin-top:46.4pt;width:5.25pt;height:43.9pt;z-index:25166233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enhancement on network exposure capability to support exposure of energy usage information (e.g. energy consumption on NF level, network slice level, network sharing condition, UE level, PDU session level, etc.)</w:t>
      </w:r>
    </w:p>
    <w:p w:rsidR="00E53FAF" w:rsidRDefault="00C774B6">
      <w:pPr>
        <w:pStyle w:val="a3"/>
        <w:spacing w:before="164"/>
        <w:ind w:left="659"/>
      </w:pPr>
      <w:r>
        <w:rPr>
          <w:b/>
        </w:rPr>
        <w:t>WT-3</w:t>
      </w:r>
      <w:r>
        <w:t>: (SWS-230018, SWS-230023, SWS-230035, SWS-230012)</w:t>
      </w:r>
    </w:p>
    <w:p w:rsidR="00E53FAF" w:rsidRDefault="00C774B6">
      <w:pPr>
        <w:pStyle w:val="a3"/>
        <w:spacing w:before="100"/>
        <w:ind w:left="659"/>
      </w:pPr>
      <w:r>
        <w:t>Study functional extensions to enable energy as a service characteristic</w:t>
      </w:r>
    </w:p>
    <w:p w:rsidR="00E53FAF" w:rsidRDefault="00E53FAF">
      <w:pPr>
        <w:pStyle w:val="a3"/>
        <w:spacing w:before="4"/>
        <w:rPr>
          <w:sz w:val="25"/>
        </w:rPr>
      </w:pPr>
    </w:p>
    <w:p w:rsidR="00E53FAF" w:rsidRDefault="00865D67">
      <w:pPr>
        <w:ind w:left="1141"/>
      </w:pPr>
      <w:r>
        <w:pict>
          <v:shape id="_x0000_s1222" type="#_x0000_t202" style="position:absolute;left:0;text-align:left;margin-left:97.4pt;margin-top:-6.6pt;width:5.25pt;height:43.9pt;z-index:25166336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b/>
        </w:rPr>
        <w:t>WT-3.1</w:t>
      </w:r>
      <w:r w:rsidR="00C774B6">
        <w:t>: (SWS-230012)</w:t>
      </w:r>
    </w:p>
    <w:p w:rsidR="00E53FAF" w:rsidRDefault="00865D67">
      <w:pPr>
        <w:pStyle w:val="a3"/>
        <w:spacing w:before="100"/>
        <w:ind w:left="1141"/>
      </w:pPr>
      <w:r>
        <w:pict>
          <v:shape id="_x0000_s1221" type="#_x0000_t202" style="position:absolute;left:0;text-align:left;margin-left:97.4pt;margin-top:20.15pt;width:5.25pt;height:43.9pt;z-index:25166438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Introduction of maximum energy credit limit as policy per service</w:t>
      </w:r>
    </w:p>
    <w:p w:rsidR="00E53FAF" w:rsidRDefault="00C774B6">
      <w:pPr>
        <w:spacing w:before="181"/>
        <w:ind w:left="1141"/>
      </w:pPr>
      <w:r>
        <w:rPr>
          <w:b/>
        </w:rPr>
        <w:t>WT-3.2</w:t>
      </w:r>
      <w:r>
        <w:t>: (SWS-230012)</w:t>
      </w:r>
    </w:p>
    <w:p w:rsidR="00E53FAF" w:rsidRDefault="00865D67">
      <w:pPr>
        <w:pStyle w:val="a3"/>
        <w:spacing w:before="100"/>
        <w:ind w:left="1141"/>
      </w:pPr>
      <w:r>
        <w:pict>
          <v:shape id="_x0000_s1220" type="#_x0000_t202" style="position:absolute;left:0;text-align:left;margin-left:97.4pt;margin-top:20.15pt;width:5.25pt;height:43.9pt;z-index:25166540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Introduction of energy efficiency modes in policy information.</w:t>
      </w:r>
    </w:p>
    <w:p w:rsidR="00E53FAF" w:rsidRDefault="00C774B6">
      <w:pPr>
        <w:spacing w:before="182"/>
        <w:ind w:left="1141"/>
      </w:pPr>
      <w:r>
        <w:rPr>
          <w:b/>
        </w:rPr>
        <w:t>WT-3.3</w:t>
      </w:r>
      <w:r>
        <w:t>: (SWS-230045)</w:t>
      </w:r>
    </w:p>
    <w:p w:rsidR="00E53FAF" w:rsidRDefault="00865D67">
      <w:pPr>
        <w:pStyle w:val="a3"/>
        <w:spacing w:before="100"/>
        <w:ind w:left="1141"/>
      </w:pPr>
      <w:r>
        <w:pict>
          <v:shape id="_x0000_s1219" type="#_x0000_t202" style="position:absolute;left:0;text-align:left;margin-left:97.4pt;margin-top:20.15pt;width:5.25pt;height:43.9pt;z-index:25166643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Enhancement of energy consumption measurement to support estimation of carbon emissions</w:t>
      </w:r>
    </w:p>
    <w:p w:rsidR="00E53FAF" w:rsidRDefault="00C774B6">
      <w:pPr>
        <w:spacing w:before="181"/>
        <w:ind w:left="1141"/>
      </w:pPr>
      <w:r>
        <w:rPr>
          <w:b/>
        </w:rPr>
        <w:t>WT-3.4</w:t>
      </w:r>
      <w:r>
        <w:t>: SWS-230012)</w:t>
      </w:r>
    </w:p>
    <w:p w:rsidR="00E53FAF" w:rsidRDefault="00865D67">
      <w:pPr>
        <w:pStyle w:val="a3"/>
        <w:spacing w:before="100" w:line="256" w:lineRule="auto"/>
        <w:ind w:left="1141" w:right="133"/>
      </w:pPr>
      <w:r>
        <w:lastRenderedPageBreak/>
        <w:pict>
          <v:shape id="_x0000_s1218" type="#_x0000_t202" style="position:absolute;left:0;text-align:left;margin-left:97.4pt;margin-top:33.7pt;width:5.25pt;height:43.9pt;z-index:25166745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Framework</w:t>
      </w:r>
      <w:r w:rsidR="00C774B6">
        <w:rPr>
          <w:spacing w:val="-8"/>
        </w:rPr>
        <w:t xml:space="preserve"> </w:t>
      </w:r>
      <w:r w:rsidR="00C774B6">
        <w:t>for</w:t>
      </w:r>
      <w:r w:rsidR="00C774B6">
        <w:rPr>
          <w:spacing w:val="-8"/>
        </w:rPr>
        <w:t xml:space="preserve"> </w:t>
      </w:r>
      <w:r w:rsidR="00C774B6">
        <w:t>Energy</w:t>
      </w:r>
      <w:r w:rsidR="00C774B6">
        <w:rPr>
          <w:spacing w:val="-8"/>
        </w:rPr>
        <w:t xml:space="preserve"> </w:t>
      </w:r>
      <w:r w:rsidR="00C774B6">
        <w:t>consumption</w:t>
      </w:r>
      <w:r w:rsidR="00C774B6">
        <w:rPr>
          <w:spacing w:val="-8"/>
        </w:rPr>
        <w:t xml:space="preserve"> </w:t>
      </w:r>
      <w:r w:rsidR="00C774B6">
        <w:t>reports</w:t>
      </w:r>
      <w:r w:rsidR="00C774B6">
        <w:rPr>
          <w:spacing w:val="-7"/>
        </w:rPr>
        <w:t xml:space="preserve"> </w:t>
      </w:r>
      <w:r w:rsidR="00C774B6">
        <w:t>from</w:t>
      </w:r>
      <w:r w:rsidR="00C774B6">
        <w:rPr>
          <w:spacing w:val="-8"/>
        </w:rPr>
        <w:t xml:space="preserve"> </w:t>
      </w:r>
      <w:r w:rsidR="00C774B6">
        <w:t>5GC</w:t>
      </w:r>
      <w:r w:rsidR="00C774B6">
        <w:rPr>
          <w:spacing w:val="-8"/>
        </w:rPr>
        <w:t xml:space="preserve"> </w:t>
      </w:r>
      <w:r w:rsidR="00C774B6">
        <w:t>Network</w:t>
      </w:r>
      <w:r w:rsidR="00C774B6">
        <w:rPr>
          <w:spacing w:val="-8"/>
        </w:rPr>
        <w:t xml:space="preserve"> </w:t>
      </w:r>
      <w:r w:rsidR="00C774B6">
        <w:t>Functions</w:t>
      </w:r>
      <w:r w:rsidR="00C774B6">
        <w:rPr>
          <w:spacing w:val="-8"/>
        </w:rPr>
        <w:t xml:space="preserve"> </w:t>
      </w:r>
      <w:r w:rsidR="00C774B6">
        <w:t>and</w:t>
      </w:r>
      <w:r w:rsidR="00C774B6">
        <w:rPr>
          <w:spacing w:val="-7"/>
        </w:rPr>
        <w:t xml:space="preserve"> </w:t>
      </w:r>
      <w:r w:rsidR="00C774B6">
        <w:t>RAN</w:t>
      </w:r>
      <w:r w:rsidR="00C774B6">
        <w:rPr>
          <w:spacing w:val="-8"/>
        </w:rPr>
        <w:t xml:space="preserve"> </w:t>
      </w:r>
      <w:r w:rsidR="00C774B6">
        <w:t>per</w:t>
      </w:r>
      <w:r w:rsidR="00C774B6">
        <w:rPr>
          <w:spacing w:val="-8"/>
        </w:rPr>
        <w:t xml:space="preserve"> </w:t>
      </w:r>
      <w:r w:rsidR="00C774B6">
        <w:t>slice</w:t>
      </w:r>
      <w:r w:rsidR="00C774B6">
        <w:rPr>
          <w:spacing w:val="-8"/>
        </w:rPr>
        <w:t xml:space="preserve"> </w:t>
      </w:r>
      <w:r w:rsidR="00C774B6">
        <w:t>/ PDU session / QoS</w:t>
      </w:r>
      <w:r w:rsidR="00C774B6">
        <w:rPr>
          <w:spacing w:val="-5"/>
        </w:rPr>
        <w:t xml:space="preserve"> </w:t>
      </w:r>
      <w:r w:rsidR="00C774B6">
        <w:t>flow</w:t>
      </w:r>
    </w:p>
    <w:p w:rsidR="00E53FAF" w:rsidRDefault="00C774B6">
      <w:pPr>
        <w:spacing w:before="164"/>
        <w:ind w:left="1141"/>
      </w:pPr>
      <w:r>
        <w:rPr>
          <w:b/>
          <w:spacing w:val="-3"/>
        </w:rPr>
        <w:t>WT-3.5</w:t>
      </w:r>
      <w:r>
        <w:rPr>
          <w:spacing w:val="-3"/>
        </w:rPr>
        <w:t>:</w:t>
      </w:r>
      <w:r>
        <w:rPr>
          <w:spacing w:val="-1"/>
        </w:rPr>
        <w:t xml:space="preserve"> </w:t>
      </w:r>
      <w:r>
        <w:t>(SWS-230005)</w:t>
      </w:r>
    </w:p>
    <w:p w:rsidR="00E53FAF" w:rsidRDefault="00865D67">
      <w:pPr>
        <w:pStyle w:val="a3"/>
        <w:spacing w:before="100"/>
        <w:ind w:left="1141"/>
      </w:pPr>
      <w:r>
        <w:pict>
          <v:shape id="_x0000_s1217" type="#_x0000_t202" style="position:absolute;left:0;text-align:left;margin-left:97.4pt;margin-top:20.15pt;width:5.25pt;height:43.9pt;z-index:25166848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Renewable Energy usage information exposure</w:t>
      </w:r>
    </w:p>
    <w:p w:rsidR="00E53FAF" w:rsidRDefault="00C774B6">
      <w:pPr>
        <w:spacing w:before="182"/>
        <w:ind w:left="1141"/>
      </w:pPr>
      <w:r>
        <w:rPr>
          <w:b/>
        </w:rPr>
        <w:t>WT-3.6</w:t>
      </w:r>
      <w:r>
        <w:t>: (SWS-230012)</w:t>
      </w:r>
    </w:p>
    <w:p w:rsidR="00E53FAF" w:rsidRDefault="00C774B6">
      <w:pPr>
        <w:pStyle w:val="a3"/>
        <w:spacing w:before="99"/>
        <w:ind w:left="1141"/>
      </w:pPr>
      <w:r>
        <w:t>Introduction of energy consumption information in CDRs (charging)</w:t>
      </w:r>
    </w:p>
    <w:p w:rsidR="00E53FAF" w:rsidRDefault="00865D67">
      <w:pPr>
        <w:pStyle w:val="a3"/>
        <w:spacing w:before="6"/>
        <w:rPr>
          <w:sz w:val="20"/>
        </w:rPr>
      </w:pPr>
      <w:r>
        <w:pict>
          <v:shape id="_x0000_s1216" style="position:absolute;margin-left:308.1pt;margin-top:1456pt;width:82.05pt;height:.1pt;z-index:251669504;mso-position-horizontal-relative:page;mso-position-vertical-relative:page" coordorigin="6162,29120" coordsize="1641,0" o:spt="100" adj="0,,0" path="m7602,13722r301,m7893,13722r288,m8177,13722r51,m8223,13722r483,m8701,13722r51,m8747,13722r192,m8929,13722r313,e" filled="f" strokeweight=".17572mm">
            <v:stroke joinstyle="round"/>
            <v:formulas/>
            <v:path arrowok="t" o:connecttype="segments"/>
            <w10:wrap anchorx="page" anchory="page"/>
          </v:shape>
        </w:pict>
      </w:r>
    </w:p>
    <w:p w:rsidR="00E53FAF" w:rsidRDefault="00865D67">
      <w:pPr>
        <w:pStyle w:val="a3"/>
        <w:spacing w:before="90" w:line="256" w:lineRule="auto"/>
        <w:ind w:left="659" w:right="807"/>
        <w:jc w:val="both"/>
      </w:pPr>
      <w:r>
        <w:pict>
          <v:shape id="_x0000_s1215" type="#_x0000_t202" style="position:absolute;left:0;text-align:left;margin-left:73.3pt;margin-top:-2.1pt;width:5.25pt;height:43.9pt;z-index:25167052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b/>
          <w:spacing w:val="-4"/>
        </w:rPr>
        <w:t>WT-4:</w:t>
      </w:r>
      <w:r w:rsidR="00C774B6">
        <w:rPr>
          <w:b/>
          <w:spacing w:val="-5"/>
        </w:rPr>
        <w:t xml:space="preserve"> </w:t>
      </w:r>
      <w:r w:rsidR="00C774B6">
        <w:t>(SWS-230004,</w:t>
      </w:r>
      <w:r w:rsidR="00C774B6">
        <w:rPr>
          <w:spacing w:val="-17"/>
        </w:rPr>
        <w:t xml:space="preserve"> </w:t>
      </w:r>
      <w:r w:rsidR="00C774B6">
        <w:t>SWS-230078,</w:t>
      </w:r>
      <w:r w:rsidR="00C774B6">
        <w:rPr>
          <w:spacing w:val="-16"/>
        </w:rPr>
        <w:t xml:space="preserve"> </w:t>
      </w:r>
      <w:r w:rsidR="00C774B6">
        <w:t>SWS-230054,</w:t>
      </w:r>
      <w:r w:rsidR="00C774B6">
        <w:rPr>
          <w:spacing w:val="-17"/>
        </w:rPr>
        <w:t xml:space="preserve"> </w:t>
      </w:r>
      <w:r w:rsidR="00C774B6">
        <w:t>SWS-230068,</w:t>
      </w:r>
      <w:r w:rsidR="00C774B6">
        <w:rPr>
          <w:spacing w:val="-17"/>
        </w:rPr>
        <w:t xml:space="preserve"> </w:t>
      </w:r>
      <w:r w:rsidR="00C774B6">
        <w:t>SWS-230036,</w:t>
      </w:r>
      <w:r w:rsidR="00C774B6">
        <w:rPr>
          <w:spacing w:val="-17"/>
        </w:rPr>
        <w:t xml:space="preserve"> </w:t>
      </w:r>
      <w:r w:rsidR="00C774B6">
        <w:t>SWS-230069, SWS-230078,</w:t>
      </w:r>
      <w:r w:rsidR="00C774B6">
        <w:rPr>
          <w:spacing w:val="-2"/>
        </w:rPr>
        <w:t xml:space="preserve"> </w:t>
      </w:r>
      <w:r w:rsidR="00C774B6">
        <w:t>SWS-230045)</w:t>
      </w:r>
    </w:p>
    <w:p w:rsidR="00E53FAF" w:rsidRDefault="00865D67">
      <w:pPr>
        <w:pStyle w:val="a3"/>
        <w:spacing w:before="75" w:line="256" w:lineRule="auto"/>
        <w:ind w:left="659" w:right="326"/>
        <w:jc w:val="both"/>
      </w:pPr>
      <w:r>
        <w:pict>
          <v:shape id="_x0000_s1214" type="#_x0000_t202" style="position:absolute;left:0;text-align:left;margin-left:73.3pt;margin-top:45.3pt;width:5.25pt;height:43.9pt;z-index:25167155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w:t>
      </w:r>
      <w:r w:rsidR="00C774B6">
        <w:rPr>
          <w:spacing w:val="-7"/>
        </w:rPr>
        <w:t xml:space="preserve"> </w:t>
      </w:r>
      <w:r w:rsidR="00C774B6">
        <w:t>new</w:t>
      </w:r>
      <w:r w:rsidR="00C774B6">
        <w:rPr>
          <w:spacing w:val="-6"/>
        </w:rPr>
        <w:t xml:space="preserve"> </w:t>
      </w:r>
      <w:r w:rsidR="00C774B6">
        <w:t>NF</w:t>
      </w:r>
      <w:r w:rsidR="00C774B6">
        <w:rPr>
          <w:spacing w:val="-7"/>
        </w:rPr>
        <w:t xml:space="preserve"> </w:t>
      </w:r>
      <w:r w:rsidR="00C774B6">
        <w:t>or</w:t>
      </w:r>
      <w:r w:rsidR="00C774B6">
        <w:rPr>
          <w:spacing w:val="-6"/>
        </w:rPr>
        <w:t xml:space="preserve"> </w:t>
      </w:r>
      <w:r w:rsidR="00C774B6">
        <w:t>5GS</w:t>
      </w:r>
      <w:r w:rsidR="00C774B6">
        <w:rPr>
          <w:spacing w:val="-6"/>
        </w:rPr>
        <w:t xml:space="preserve"> </w:t>
      </w:r>
      <w:r w:rsidR="00C774B6">
        <w:t>procedure</w:t>
      </w:r>
      <w:r w:rsidR="00C774B6">
        <w:rPr>
          <w:spacing w:val="-7"/>
        </w:rPr>
        <w:t xml:space="preserve"> </w:t>
      </w:r>
      <w:r w:rsidR="00C774B6">
        <w:t>enhancement</w:t>
      </w:r>
      <w:r w:rsidR="00C774B6">
        <w:rPr>
          <w:spacing w:val="-6"/>
        </w:rPr>
        <w:t xml:space="preserve"> </w:t>
      </w:r>
      <w:r w:rsidR="00C774B6">
        <w:t>incl.</w:t>
      </w:r>
      <w:r w:rsidR="00C774B6">
        <w:rPr>
          <w:spacing w:val="10"/>
        </w:rPr>
        <w:t xml:space="preserve"> </w:t>
      </w:r>
      <w:r w:rsidR="00C774B6">
        <w:t>the</w:t>
      </w:r>
      <w:r w:rsidR="00C774B6">
        <w:rPr>
          <w:spacing w:val="-6"/>
        </w:rPr>
        <w:t xml:space="preserve"> </w:t>
      </w:r>
      <w:r w:rsidR="00C774B6">
        <w:t>UE,</w:t>
      </w:r>
      <w:r w:rsidR="00C774B6">
        <w:rPr>
          <w:spacing w:val="-7"/>
        </w:rPr>
        <w:t xml:space="preserve"> </w:t>
      </w:r>
      <w:r w:rsidR="00C774B6">
        <w:t>5GC(NFs)</w:t>
      </w:r>
      <w:r w:rsidR="00C774B6">
        <w:rPr>
          <w:spacing w:val="-6"/>
        </w:rPr>
        <w:t xml:space="preserve"> </w:t>
      </w:r>
      <w:r w:rsidR="00C774B6">
        <w:t>and</w:t>
      </w:r>
      <w:r w:rsidR="00C774B6">
        <w:rPr>
          <w:spacing w:val="-6"/>
        </w:rPr>
        <w:t xml:space="preserve"> </w:t>
      </w:r>
      <w:r w:rsidR="00C774B6">
        <w:t>NG-RAN</w:t>
      </w:r>
      <w:r w:rsidR="00C774B6">
        <w:rPr>
          <w:spacing w:val="-7"/>
        </w:rPr>
        <w:t xml:space="preserve"> </w:t>
      </w:r>
      <w:r w:rsidR="00C774B6">
        <w:t>interactions</w:t>
      </w:r>
      <w:r w:rsidR="00C774B6">
        <w:rPr>
          <w:spacing w:val="-6"/>
        </w:rPr>
        <w:t xml:space="preserve"> </w:t>
      </w:r>
      <w:r w:rsidR="00C774B6">
        <w:t>for energy</w:t>
      </w:r>
      <w:r w:rsidR="00C774B6">
        <w:rPr>
          <w:spacing w:val="-8"/>
        </w:rPr>
        <w:t xml:space="preserve"> </w:t>
      </w:r>
      <w:r w:rsidR="00C774B6">
        <w:t>saving</w:t>
      </w:r>
      <w:r w:rsidR="00C774B6">
        <w:rPr>
          <w:spacing w:val="-7"/>
        </w:rPr>
        <w:t xml:space="preserve"> </w:t>
      </w:r>
      <w:r w:rsidR="00C774B6">
        <w:t>(e.g.</w:t>
      </w:r>
      <w:r w:rsidR="00C774B6">
        <w:rPr>
          <w:spacing w:val="9"/>
        </w:rPr>
        <w:t xml:space="preserve"> </w:t>
      </w:r>
      <w:r w:rsidR="00C774B6">
        <w:t>energy</w:t>
      </w:r>
      <w:r w:rsidR="00C774B6">
        <w:rPr>
          <w:spacing w:val="-7"/>
        </w:rPr>
        <w:t xml:space="preserve"> </w:t>
      </w:r>
      <w:r w:rsidR="00C774B6">
        <w:t>consumption</w:t>
      </w:r>
      <w:r w:rsidR="00C774B6">
        <w:rPr>
          <w:spacing w:val="-7"/>
        </w:rPr>
        <w:t xml:space="preserve"> </w:t>
      </w:r>
      <w:r w:rsidR="00C774B6">
        <w:t>evaluation,</w:t>
      </w:r>
      <w:r w:rsidR="00C774B6">
        <w:rPr>
          <w:spacing w:val="-7"/>
        </w:rPr>
        <w:t xml:space="preserve"> </w:t>
      </w:r>
      <w:r w:rsidR="00C774B6">
        <w:t>energy</w:t>
      </w:r>
      <w:r w:rsidR="00C774B6">
        <w:rPr>
          <w:spacing w:val="-7"/>
        </w:rPr>
        <w:t xml:space="preserve"> </w:t>
      </w:r>
      <w:r w:rsidR="00C774B6">
        <w:t>usage</w:t>
      </w:r>
      <w:r w:rsidR="00C774B6">
        <w:rPr>
          <w:spacing w:val="-7"/>
        </w:rPr>
        <w:t xml:space="preserve"> </w:t>
      </w:r>
      <w:r w:rsidR="00C774B6">
        <w:t>adjustment</w:t>
      </w:r>
      <w:r w:rsidR="00C774B6">
        <w:rPr>
          <w:spacing w:val="-7"/>
        </w:rPr>
        <w:t xml:space="preserve"> </w:t>
      </w:r>
      <w:r w:rsidR="00C774B6">
        <w:t>for</w:t>
      </w:r>
      <w:r w:rsidR="00C774B6">
        <w:rPr>
          <w:spacing w:val="-8"/>
        </w:rPr>
        <w:t xml:space="preserve"> </w:t>
      </w:r>
      <w:r w:rsidR="00C774B6">
        <w:t>NF</w:t>
      </w:r>
      <w:r w:rsidR="00C774B6">
        <w:rPr>
          <w:spacing w:val="-7"/>
        </w:rPr>
        <w:t xml:space="preserve"> </w:t>
      </w:r>
      <w:r w:rsidR="00C774B6">
        <w:t>from</w:t>
      </w:r>
      <w:r w:rsidR="00C774B6">
        <w:rPr>
          <w:spacing w:val="-7"/>
        </w:rPr>
        <w:t xml:space="preserve"> </w:t>
      </w:r>
      <w:r w:rsidR="00C774B6">
        <w:t>CN</w:t>
      </w:r>
      <w:r w:rsidR="00C774B6">
        <w:rPr>
          <w:spacing w:val="-7"/>
        </w:rPr>
        <w:t xml:space="preserve"> </w:t>
      </w:r>
      <w:r w:rsidR="00C774B6">
        <w:t>aspect, energy saving related decision making, NF selection leveraging NF energy</w:t>
      </w:r>
      <w:r w:rsidR="00C774B6">
        <w:rPr>
          <w:spacing w:val="-30"/>
        </w:rPr>
        <w:t xml:space="preserve"> </w:t>
      </w:r>
      <w:r w:rsidR="00C774B6">
        <w:t>states)</w:t>
      </w:r>
    </w:p>
    <w:p w:rsidR="00E53FAF" w:rsidRDefault="00C774B6">
      <w:pPr>
        <w:pStyle w:val="a3"/>
        <w:spacing w:before="152"/>
        <w:ind w:left="659"/>
      </w:pPr>
      <w:r>
        <w:rPr>
          <w:b/>
        </w:rPr>
        <w:t>WT-5</w:t>
      </w:r>
      <w:r>
        <w:t>: (SWS-230008, SWS-230025)</w:t>
      </w:r>
    </w:p>
    <w:p w:rsidR="00E53FAF" w:rsidRDefault="00865D67">
      <w:pPr>
        <w:pStyle w:val="a3"/>
        <w:spacing w:before="93" w:line="256" w:lineRule="auto"/>
        <w:ind w:left="659" w:right="59"/>
      </w:pPr>
      <w:r>
        <w:pict>
          <v:shape id="_x0000_s1213" type="#_x0000_t202" style="position:absolute;left:0;text-align:left;margin-left:73.3pt;margin-top:32.65pt;width:5.25pt;height:43.9pt;z-index:25167257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w:t>
      </w:r>
      <w:r w:rsidR="00C774B6">
        <w:rPr>
          <w:spacing w:val="-10"/>
        </w:rPr>
        <w:t xml:space="preserve"> </w:t>
      </w:r>
      <w:r w:rsidR="00C774B6">
        <w:t>a</w:t>
      </w:r>
      <w:r w:rsidR="00C774B6">
        <w:rPr>
          <w:spacing w:val="-10"/>
        </w:rPr>
        <w:t xml:space="preserve"> </w:t>
      </w:r>
      <w:r w:rsidR="00C774B6">
        <w:t>mechanism</w:t>
      </w:r>
      <w:r w:rsidR="00C774B6">
        <w:rPr>
          <w:spacing w:val="-10"/>
        </w:rPr>
        <w:t xml:space="preserve"> </w:t>
      </w:r>
      <w:r w:rsidR="00C774B6">
        <w:t>for</w:t>
      </w:r>
      <w:r w:rsidR="00C774B6">
        <w:rPr>
          <w:spacing w:val="-10"/>
        </w:rPr>
        <w:t xml:space="preserve"> </w:t>
      </w:r>
      <w:r w:rsidR="00C774B6">
        <w:t>individual</w:t>
      </w:r>
      <w:r w:rsidR="00C774B6">
        <w:rPr>
          <w:spacing w:val="-10"/>
        </w:rPr>
        <w:t xml:space="preserve"> </w:t>
      </w:r>
      <w:r w:rsidR="00C774B6">
        <w:t>NFs</w:t>
      </w:r>
      <w:r w:rsidR="00C774B6">
        <w:rPr>
          <w:spacing w:val="-10"/>
        </w:rPr>
        <w:t xml:space="preserve"> </w:t>
      </w:r>
      <w:r w:rsidR="00C774B6">
        <w:t>based</w:t>
      </w:r>
      <w:r w:rsidR="00C774B6">
        <w:rPr>
          <w:spacing w:val="-9"/>
        </w:rPr>
        <w:t xml:space="preserve"> </w:t>
      </w:r>
      <w:r w:rsidR="00C774B6">
        <w:t>on</w:t>
      </w:r>
      <w:r w:rsidR="00C774B6">
        <w:rPr>
          <w:spacing w:val="-10"/>
        </w:rPr>
        <w:t xml:space="preserve"> </w:t>
      </w:r>
      <w:r w:rsidR="00C774B6">
        <w:t>energy</w:t>
      </w:r>
      <w:r w:rsidR="00C774B6">
        <w:rPr>
          <w:spacing w:val="-10"/>
        </w:rPr>
        <w:t xml:space="preserve"> </w:t>
      </w:r>
      <w:r w:rsidR="00C774B6">
        <w:t>consumption,</w:t>
      </w:r>
      <w:r w:rsidR="00C774B6">
        <w:rPr>
          <w:spacing w:val="-9"/>
        </w:rPr>
        <w:t xml:space="preserve"> </w:t>
      </w:r>
      <w:r w:rsidR="00C774B6">
        <w:t>to</w:t>
      </w:r>
      <w:r w:rsidR="00C774B6">
        <w:rPr>
          <w:spacing w:val="-10"/>
        </w:rPr>
        <w:t xml:space="preserve"> </w:t>
      </w:r>
      <w:r w:rsidR="00C774B6">
        <w:t>process,</w:t>
      </w:r>
      <w:r w:rsidR="00C774B6">
        <w:rPr>
          <w:spacing w:val="-10"/>
        </w:rPr>
        <w:t xml:space="preserve"> </w:t>
      </w:r>
      <w:r w:rsidR="00C774B6">
        <w:t>registration,</w:t>
      </w:r>
      <w:r w:rsidR="00C774B6">
        <w:rPr>
          <w:spacing w:val="-9"/>
        </w:rPr>
        <w:t xml:space="preserve"> </w:t>
      </w:r>
      <w:r w:rsidR="00C774B6">
        <w:t>discovery, select/route, load (re)balancing, and overload</w:t>
      </w:r>
      <w:r w:rsidR="00C774B6">
        <w:rPr>
          <w:spacing w:val="-8"/>
        </w:rPr>
        <w:t xml:space="preserve"> </w:t>
      </w:r>
      <w:r w:rsidR="00C774B6">
        <w:t>control</w:t>
      </w:r>
    </w:p>
    <w:p w:rsidR="00E53FAF" w:rsidRDefault="00C774B6">
      <w:pPr>
        <w:spacing w:before="151"/>
        <w:ind w:left="659"/>
      </w:pPr>
      <w:r>
        <w:rPr>
          <w:b/>
        </w:rPr>
        <w:t>WT-6</w:t>
      </w:r>
      <w:r>
        <w:t>: (SWS-230036)</w:t>
      </w:r>
    </w:p>
    <w:p w:rsidR="00E53FAF" w:rsidRDefault="00865D67">
      <w:pPr>
        <w:pStyle w:val="a3"/>
        <w:spacing w:before="93" w:line="256" w:lineRule="auto"/>
        <w:ind w:left="659" w:right="239"/>
      </w:pPr>
      <w:r>
        <w:pict>
          <v:shape id="_x0000_s1212" type="#_x0000_t202" style="position:absolute;left:0;text-align:left;margin-left:73.3pt;margin-top:32.65pt;width:5.25pt;height:43.9pt;z-index:25167360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supporting energy savings by dynamically pooling of RAN resources among operators, beyond the traditional static network sharing agreements</w:t>
      </w:r>
    </w:p>
    <w:p w:rsidR="00E53FAF" w:rsidRDefault="00C774B6">
      <w:pPr>
        <w:pStyle w:val="a3"/>
        <w:spacing w:before="151"/>
        <w:ind w:left="659"/>
      </w:pPr>
      <w:r>
        <w:rPr>
          <w:b/>
        </w:rPr>
        <w:t>WT-7</w:t>
      </w:r>
      <w:r>
        <w:t>: (SWS-230004, SWS-230068, SWS-230021)</w:t>
      </w:r>
    </w:p>
    <w:p w:rsidR="00E53FAF" w:rsidRDefault="00865D67">
      <w:pPr>
        <w:pStyle w:val="a3"/>
        <w:spacing w:before="93" w:line="256" w:lineRule="auto"/>
        <w:ind w:left="659" w:right="411"/>
      </w:pPr>
      <w:r>
        <w:pict>
          <v:shape id="_x0000_s1211" type="#_x0000_t202" style="position:absolute;left:0;text-align:left;margin-left:73.3pt;margin-top:32.65pt;width:5.25pt;height:43.9pt;z-index:25167462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energy saving triggered network adjustment (e.g. User migration and traffic diversion, timely capacity expansion and reduction, Inter-slice de-routing)</w:t>
      </w:r>
    </w:p>
    <w:p w:rsidR="00E53FAF" w:rsidRDefault="00C774B6">
      <w:pPr>
        <w:pStyle w:val="a3"/>
        <w:spacing w:before="151"/>
        <w:ind w:left="659"/>
      </w:pPr>
      <w:r>
        <w:rPr>
          <w:b/>
        </w:rPr>
        <w:t>WT-8</w:t>
      </w:r>
      <w:r>
        <w:t>: (SWS-230036, SWS-230078)</w:t>
      </w:r>
    </w:p>
    <w:p w:rsidR="00E53FAF" w:rsidRDefault="00865D67">
      <w:pPr>
        <w:pStyle w:val="a3"/>
        <w:spacing w:before="93"/>
        <w:ind w:left="659"/>
      </w:pPr>
      <w:r>
        <w:pict>
          <v:shape id="_x0000_s1210" type="#_x0000_t202" style="position:absolute;left:0;text-align:left;margin-left:73.3pt;margin-top:19.1pt;width:5.25pt;height:43.9pt;z-index:25167564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supporting energy savings by adaptation of service provided to UE</w:t>
      </w:r>
    </w:p>
    <w:p w:rsidR="00E53FAF" w:rsidRDefault="00C774B6">
      <w:pPr>
        <w:pStyle w:val="a3"/>
        <w:spacing w:before="168"/>
        <w:ind w:left="659"/>
      </w:pPr>
      <w:r>
        <w:rPr>
          <w:b/>
        </w:rPr>
        <w:t>WT-9</w:t>
      </w:r>
      <w:r>
        <w:t>: (SWS-230004, SWS-230068, SWS-230025)</w:t>
      </w:r>
    </w:p>
    <w:p w:rsidR="00E53FAF" w:rsidRDefault="00865D67">
      <w:pPr>
        <w:pStyle w:val="a3"/>
        <w:spacing w:before="93"/>
        <w:ind w:left="659"/>
      </w:pPr>
      <w:r>
        <w:pict>
          <v:shape id="_x0000_s1209" type="#_x0000_t202" style="position:absolute;left:0;text-align:left;margin-left:73.3pt;margin-top:19.1pt;width:5.25pt;height:43.9pt;z-index:25167667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enhancement on QoS or SLA parameters to involve EE related requirement</w:t>
      </w:r>
    </w:p>
    <w:p w:rsidR="00E53FAF" w:rsidRDefault="00C774B6">
      <w:pPr>
        <w:pStyle w:val="a3"/>
        <w:spacing w:before="169"/>
        <w:ind w:left="659"/>
      </w:pPr>
      <w:r>
        <w:rPr>
          <w:b/>
        </w:rPr>
        <w:t>WT-10</w:t>
      </w:r>
      <w:r>
        <w:t>: (SWS-230004, SWS-230078)</w:t>
      </w:r>
    </w:p>
    <w:p w:rsidR="00E53FAF" w:rsidRDefault="00865D67">
      <w:pPr>
        <w:pStyle w:val="a3"/>
        <w:spacing w:before="93" w:line="256" w:lineRule="auto"/>
        <w:ind w:left="659" w:right="1914"/>
      </w:pPr>
      <w:r>
        <w:pict>
          <v:shape id="_x0000_s1208" type="#_x0000_t202" style="position:absolute;left:0;text-align:left;margin-left:73.3pt;margin-top:32.65pt;width:5.25pt;height:43.9pt;z-index:25167769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Study NWDAF enhancement for dynamic energy saving operations to adapt to the services/applications/UE/network conditions</w:t>
      </w:r>
    </w:p>
    <w:p w:rsidR="00E53FAF" w:rsidRDefault="00C774B6">
      <w:pPr>
        <w:pStyle w:val="a3"/>
        <w:spacing w:before="151"/>
        <w:ind w:left="659"/>
      </w:pPr>
      <w:r>
        <w:rPr>
          <w:b/>
        </w:rPr>
        <w:t>WT-11</w:t>
      </w:r>
      <w:r>
        <w:t>: (SWS-230035, SWS-230054, SWS-230013, SWS-230061)</w:t>
      </w:r>
    </w:p>
    <w:p w:rsidR="00E53FAF" w:rsidRDefault="00C774B6">
      <w:pPr>
        <w:pStyle w:val="a3"/>
        <w:spacing w:before="93" w:line="256" w:lineRule="auto"/>
        <w:ind w:left="659" w:right="369"/>
      </w:pPr>
      <w:r>
        <w:t>Study necessary enhancement to support energy efficiency and/or savings functions defined in other groups (RAN3 and SA5)</w:t>
      </w:r>
    </w:p>
    <w:p w:rsidR="00E53FAF" w:rsidRDefault="00E53FAF">
      <w:pPr>
        <w:pStyle w:val="a3"/>
        <w:rPr>
          <w:sz w:val="24"/>
        </w:rPr>
      </w:pPr>
    </w:p>
    <w:p w:rsidR="00E53FAF" w:rsidRDefault="00E53FAF">
      <w:pPr>
        <w:pStyle w:val="a3"/>
        <w:rPr>
          <w:sz w:val="24"/>
        </w:rPr>
      </w:pPr>
    </w:p>
    <w:p w:rsidR="00E53FAF" w:rsidRDefault="00E53FAF">
      <w:pPr>
        <w:pStyle w:val="a3"/>
        <w:rPr>
          <w:sz w:val="24"/>
        </w:rPr>
      </w:pPr>
    </w:p>
    <w:p w:rsidR="00E53FAF" w:rsidRDefault="00C774B6">
      <w:pPr>
        <w:pStyle w:val="3"/>
        <w:spacing w:before="163" w:line="256" w:lineRule="auto"/>
        <w:ind w:left="2052" w:right="2040"/>
      </w:pPr>
      <w:r>
        <w:t>Feedback Form 1: Which of the above Work Tasks should be in scope of Rel-19?</w:t>
      </w:r>
    </w:p>
    <w:p w:rsidR="00E53FAF" w:rsidRDefault="00E53FAF">
      <w:pPr>
        <w:pStyle w:val="a3"/>
        <w:spacing w:before="10"/>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303"/>
        </w:trPr>
        <w:tc>
          <w:tcPr>
            <w:tcW w:w="9614" w:type="dxa"/>
            <w:tcBorders>
              <w:bottom w:val="single" w:sz="4" w:space="0" w:color="000000"/>
            </w:tcBorders>
          </w:tcPr>
          <w:p w:rsidR="00E53FAF" w:rsidRDefault="00C774B6">
            <w:pPr>
              <w:pStyle w:val="TableParagraph"/>
              <w:spacing w:before="118"/>
              <w:ind w:left="138"/>
              <w:rPr>
                <w:b/>
              </w:rPr>
            </w:pPr>
            <w:r>
              <w:rPr>
                <w:b/>
              </w:rPr>
              <w:t>1 – CATT</w:t>
            </w:r>
          </w:p>
          <w:p w:rsidR="00E53FAF" w:rsidRDefault="00C774B6">
            <w:pPr>
              <w:pStyle w:val="TableParagraph"/>
              <w:rPr>
                <w:i/>
              </w:rPr>
            </w:pPr>
            <w:r>
              <w:rPr>
                <w:i/>
              </w:rPr>
              <w:t>WT-1, 2/3/4</w:t>
            </w:r>
          </w:p>
        </w:tc>
      </w:tr>
      <w:tr w:rsidR="00E53FAF">
        <w:trPr>
          <w:trHeight w:val="3072"/>
        </w:trPr>
        <w:tc>
          <w:tcPr>
            <w:tcW w:w="9614" w:type="dxa"/>
            <w:tcBorders>
              <w:top w:val="single" w:sz="4" w:space="0" w:color="000000"/>
              <w:bottom w:val="nil"/>
            </w:tcBorders>
          </w:tcPr>
          <w:p w:rsidR="00E53FAF" w:rsidRDefault="00C774B6">
            <w:pPr>
              <w:pStyle w:val="TableParagraph"/>
              <w:spacing w:before="124"/>
              <w:ind w:left="138"/>
              <w:jc w:val="both"/>
              <w:rPr>
                <w:b/>
              </w:rPr>
            </w:pPr>
            <w:r>
              <w:rPr>
                <w:b/>
              </w:rPr>
              <w:lastRenderedPageBreak/>
              <w:t>2 – VODAFONE Group Plc</w:t>
            </w:r>
          </w:p>
          <w:p w:rsidR="00E53FAF" w:rsidRDefault="00C774B6">
            <w:pPr>
              <w:pStyle w:val="TableParagraph"/>
              <w:spacing w:line="256" w:lineRule="auto"/>
              <w:ind w:right="100"/>
              <w:jc w:val="both"/>
              <w:rPr>
                <w:i/>
              </w:rPr>
            </w:pPr>
            <w:r>
              <w:t>As</w:t>
            </w:r>
            <w:r>
              <w:rPr>
                <w:spacing w:val="-10"/>
              </w:rPr>
              <w:t xml:space="preserve"> </w:t>
            </w:r>
            <w:r>
              <w:t>the</w:t>
            </w:r>
            <w:r>
              <w:rPr>
                <w:spacing w:val="-9"/>
              </w:rPr>
              <w:t xml:space="preserve"> </w:t>
            </w:r>
            <w:r>
              <w:t>large</w:t>
            </w:r>
            <w:r>
              <w:rPr>
                <w:spacing w:val="-9"/>
              </w:rPr>
              <w:t xml:space="preserve"> </w:t>
            </w:r>
            <w:r>
              <w:t>majority</w:t>
            </w:r>
            <w:r>
              <w:rPr>
                <w:spacing w:val="-9"/>
              </w:rPr>
              <w:t xml:space="preserve"> </w:t>
            </w:r>
            <w:r>
              <w:t>of</w:t>
            </w:r>
            <w:r>
              <w:rPr>
                <w:spacing w:val="-9"/>
              </w:rPr>
              <w:t xml:space="preserve"> </w:t>
            </w:r>
            <w:r>
              <w:t>energy</w:t>
            </w:r>
            <w:r>
              <w:rPr>
                <w:spacing w:val="-9"/>
              </w:rPr>
              <w:t xml:space="preserve"> </w:t>
            </w:r>
            <w:r>
              <w:t>consumption</w:t>
            </w:r>
            <w:r>
              <w:rPr>
                <w:spacing w:val="-9"/>
              </w:rPr>
              <w:t xml:space="preserve"> </w:t>
            </w:r>
            <w:r>
              <w:t>is</w:t>
            </w:r>
            <w:r>
              <w:rPr>
                <w:spacing w:val="-9"/>
              </w:rPr>
              <w:t xml:space="preserve"> </w:t>
            </w:r>
            <w:r>
              <w:t>in</w:t>
            </w:r>
            <w:r>
              <w:rPr>
                <w:spacing w:val="-9"/>
              </w:rPr>
              <w:t xml:space="preserve"> </w:t>
            </w:r>
            <w:r>
              <w:t>the</w:t>
            </w:r>
            <w:r>
              <w:rPr>
                <w:spacing w:val="-8"/>
              </w:rPr>
              <w:t xml:space="preserve"> </w:t>
            </w:r>
            <w:r>
              <w:t>RAN</w:t>
            </w:r>
            <w:r>
              <w:rPr>
                <w:spacing w:val="-9"/>
              </w:rPr>
              <w:t xml:space="preserve"> </w:t>
            </w:r>
            <w:r>
              <w:t>(and</w:t>
            </w:r>
            <w:r>
              <w:rPr>
                <w:spacing w:val="-9"/>
              </w:rPr>
              <w:t xml:space="preserve"> </w:t>
            </w:r>
            <w:r>
              <w:t>within</w:t>
            </w:r>
            <w:r>
              <w:rPr>
                <w:spacing w:val="-9"/>
              </w:rPr>
              <w:t xml:space="preserve"> </w:t>
            </w:r>
            <w:r>
              <w:t>the</w:t>
            </w:r>
            <w:r>
              <w:rPr>
                <w:spacing w:val="-9"/>
              </w:rPr>
              <w:t xml:space="preserve"> </w:t>
            </w:r>
            <w:r>
              <w:t>RAN,</w:t>
            </w:r>
            <w:r>
              <w:rPr>
                <w:spacing w:val="-8"/>
              </w:rPr>
              <w:t xml:space="preserve"> </w:t>
            </w:r>
            <w:r>
              <w:t>it</w:t>
            </w:r>
            <w:r>
              <w:rPr>
                <w:spacing w:val="-10"/>
              </w:rPr>
              <w:t xml:space="preserve"> </w:t>
            </w:r>
            <w:r>
              <w:t>is</w:t>
            </w:r>
            <w:r>
              <w:rPr>
                <w:spacing w:val="-8"/>
              </w:rPr>
              <w:t xml:space="preserve"> </w:t>
            </w:r>
            <w:r>
              <w:t>mostly</w:t>
            </w:r>
            <w:r>
              <w:rPr>
                <w:spacing w:val="-9"/>
              </w:rPr>
              <w:t xml:space="preserve"> </w:t>
            </w:r>
            <w:r>
              <w:t>consumed</w:t>
            </w:r>
            <w:r>
              <w:rPr>
                <w:spacing w:val="-9"/>
              </w:rPr>
              <w:t xml:space="preserve"> </w:t>
            </w:r>
            <w:r>
              <w:t>in the</w:t>
            </w:r>
            <w:r>
              <w:rPr>
                <w:spacing w:val="-10"/>
              </w:rPr>
              <w:t xml:space="preserve"> </w:t>
            </w:r>
            <w:r>
              <w:t>Remote</w:t>
            </w:r>
            <w:r>
              <w:rPr>
                <w:spacing w:val="-10"/>
              </w:rPr>
              <w:t xml:space="preserve"> </w:t>
            </w:r>
            <w:r>
              <w:t>Radio</w:t>
            </w:r>
            <w:r>
              <w:rPr>
                <w:spacing w:val="-10"/>
              </w:rPr>
              <w:t xml:space="preserve"> </w:t>
            </w:r>
            <w:r>
              <w:t>Heads/Power</w:t>
            </w:r>
            <w:r>
              <w:rPr>
                <w:spacing w:val="-10"/>
              </w:rPr>
              <w:t xml:space="preserve"> </w:t>
            </w:r>
            <w:r>
              <w:t>Amplifiers),</w:t>
            </w:r>
            <w:r>
              <w:rPr>
                <w:spacing w:val="-9"/>
              </w:rPr>
              <w:t xml:space="preserve"> </w:t>
            </w:r>
            <w:r>
              <w:t>this</w:t>
            </w:r>
            <w:r>
              <w:rPr>
                <w:spacing w:val="-10"/>
              </w:rPr>
              <w:t xml:space="preserve"> </w:t>
            </w:r>
            <w:r>
              <w:t>work</w:t>
            </w:r>
            <w:r>
              <w:rPr>
                <w:spacing w:val="-10"/>
              </w:rPr>
              <w:t xml:space="preserve"> </w:t>
            </w:r>
            <w:r>
              <w:t>needs</w:t>
            </w:r>
            <w:r>
              <w:rPr>
                <w:spacing w:val="-10"/>
              </w:rPr>
              <w:t xml:space="preserve"> </w:t>
            </w:r>
            <w:r>
              <w:t>to</w:t>
            </w:r>
            <w:r>
              <w:rPr>
                <w:spacing w:val="-10"/>
              </w:rPr>
              <w:t xml:space="preserve"> </w:t>
            </w:r>
            <w:r>
              <w:t>have</w:t>
            </w:r>
            <w:r>
              <w:rPr>
                <w:spacing w:val="-10"/>
              </w:rPr>
              <w:t xml:space="preserve"> </w:t>
            </w:r>
            <w:r>
              <w:t>a</w:t>
            </w:r>
            <w:r>
              <w:rPr>
                <w:spacing w:val="-9"/>
              </w:rPr>
              <w:t xml:space="preserve"> </w:t>
            </w:r>
            <w:r>
              <w:rPr>
                <w:b/>
              </w:rPr>
              <w:t>major</w:t>
            </w:r>
            <w:r>
              <w:rPr>
                <w:b/>
                <w:spacing w:val="-10"/>
              </w:rPr>
              <w:t xml:space="preserve"> </w:t>
            </w:r>
            <w:r>
              <w:rPr>
                <w:b/>
              </w:rPr>
              <w:t>early</w:t>
            </w:r>
            <w:r>
              <w:rPr>
                <w:b/>
                <w:spacing w:val="-10"/>
              </w:rPr>
              <w:t xml:space="preserve"> </w:t>
            </w:r>
            <w:r>
              <w:rPr>
                <w:b/>
              </w:rPr>
              <w:t>focus</w:t>
            </w:r>
            <w:r>
              <w:rPr>
                <w:b/>
                <w:spacing w:val="-10"/>
              </w:rPr>
              <w:t xml:space="preserve"> </w:t>
            </w:r>
            <w:r>
              <w:t>on</w:t>
            </w:r>
            <w:r>
              <w:rPr>
                <w:spacing w:val="-9"/>
              </w:rPr>
              <w:t xml:space="preserve"> </w:t>
            </w:r>
            <w:r>
              <w:t>whether</w:t>
            </w:r>
            <w:r>
              <w:rPr>
                <w:spacing w:val="-10"/>
              </w:rPr>
              <w:t xml:space="preserve"> </w:t>
            </w:r>
            <w:r>
              <w:t>and how</w:t>
            </w:r>
            <w:r>
              <w:rPr>
                <w:spacing w:val="-6"/>
              </w:rPr>
              <w:t xml:space="preserve"> </w:t>
            </w:r>
            <w:r>
              <w:t>the</w:t>
            </w:r>
            <w:r>
              <w:rPr>
                <w:spacing w:val="-6"/>
              </w:rPr>
              <w:t xml:space="preserve"> </w:t>
            </w:r>
            <w:r>
              <w:t>RAN</w:t>
            </w:r>
            <w:r>
              <w:rPr>
                <w:spacing w:val="-5"/>
              </w:rPr>
              <w:t xml:space="preserve"> </w:t>
            </w:r>
            <w:r>
              <w:t>(E-UTRAN</w:t>
            </w:r>
            <w:r>
              <w:rPr>
                <w:spacing w:val="-6"/>
              </w:rPr>
              <w:t xml:space="preserve"> </w:t>
            </w:r>
            <w:r>
              <w:t>and</w:t>
            </w:r>
            <w:r>
              <w:rPr>
                <w:spacing w:val="-5"/>
              </w:rPr>
              <w:t xml:space="preserve"> </w:t>
            </w:r>
            <w:r>
              <w:t>NG-RAN)</w:t>
            </w:r>
            <w:r>
              <w:rPr>
                <w:spacing w:val="-6"/>
              </w:rPr>
              <w:t xml:space="preserve"> </w:t>
            </w:r>
            <w:r>
              <w:t>can</w:t>
            </w:r>
            <w:r>
              <w:rPr>
                <w:spacing w:val="-5"/>
              </w:rPr>
              <w:t xml:space="preserve"> </w:t>
            </w:r>
            <w:r>
              <w:t>report</w:t>
            </w:r>
            <w:r>
              <w:rPr>
                <w:spacing w:val="-6"/>
              </w:rPr>
              <w:t xml:space="preserve"> </w:t>
            </w:r>
            <w:r>
              <w:t>on</w:t>
            </w:r>
            <w:r>
              <w:rPr>
                <w:spacing w:val="-5"/>
              </w:rPr>
              <w:t xml:space="preserve"> </w:t>
            </w:r>
            <w:r>
              <w:t>the</w:t>
            </w:r>
            <w:r>
              <w:rPr>
                <w:spacing w:val="-6"/>
              </w:rPr>
              <w:t xml:space="preserve"> </w:t>
            </w:r>
            <w:r>
              <w:t>energy</w:t>
            </w:r>
            <w:r>
              <w:rPr>
                <w:spacing w:val="-5"/>
              </w:rPr>
              <w:t xml:space="preserve"> </w:t>
            </w:r>
            <w:r>
              <w:t>consumed</w:t>
            </w:r>
            <w:r>
              <w:rPr>
                <w:spacing w:val="-6"/>
              </w:rPr>
              <w:t xml:space="preserve"> </w:t>
            </w:r>
            <w:r>
              <w:t>on</w:t>
            </w:r>
            <w:r>
              <w:rPr>
                <w:spacing w:val="-5"/>
              </w:rPr>
              <w:t xml:space="preserve"> </w:t>
            </w:r>
            <w:r>
              <w:t>a</w:t>
            </w:r>
            <w:r>
              <w:rPr>
                <w:spacing w:val="-6"/>
              </w:rPr>
              <w:t xml:space="preserve"> </w:t>
            </w:r>
            <w:r>
              <w:t>per-UE</w:t>
            </w:r>
            <w:r>
              <w:rPr>
                <w:spacing w:val="-5"/>
              </w:rPr>
              <w:t xml:space="preserve"> </w:t>
            </w:r>
            <w:r>
              <w:t>basis</w:t>
            </w:r>
            <w:r>
              <w:rPr>
                <w:spacing w:val="-6"/>
              </w:rPr>
              <w:t xml:space="preserve"> </w:t>
            </w:r>
            <w:r>
              <w:rPr>
                <w:i/>
              </w:rPr>
              <w:t>(and</w:t>
            </w:r>
            <w:r>
              <w:rPr>
                <w:i/>
                <w:spacing w:val="-5"/>
              </w:rPr>
              <w:t xml:space="preserve"> </w:t>
            </w:r>
            <w:r>
              <w:rPr>
                <w:i/>
              </w:rPr>
              <w:t>as</w:t>
            </w:r>
            <w:r>
              <w:rPr>
                <w:i/>
                <w:spacing w:val="-6"/>
              </w:rPr>
              <w:t xml:space="preserve"> </w:t>
            </w:r>
            <w:r>
              <w:rPr>
                <w:i/>
              </w:rPr>
              <w:t>a sub</w:t>
            </w:r>
            <w:r>
              <w:rPr>
                <w:i/>
                <w:spacing w:val="-7"/>
              </w:rPr>
              <w:t xml:space="preserve"> </w:t>
            </w:r>
            <w:r>
              <w:rPr>
                <w:i/>
              </w:rPr>
              <w:t>task</w:t>
            </w:r>
            <w:r>
              <w:rPr>
                <w:i/>
                <w:spacing w:val="-7"/>
              </w:rPr>
              <w:t xml:space="preserve"> </w:t>
            </w:r>
            <w:r>
              <w:rPr>
                <w:i/>
              </w:rPr>
              <w:t>whether</w:t>
            </w:r>
            <w:r>
              <w:rPr>
                <w:i/>
                <w:spacing w:val="-7"/>
              </w:rPr>
              <w:t xml:space="preserve"> </w:t>
            </w:r>
            <w:r>
              <w:rPr>
                <w:i/>
              </w:rPr>
              <w:t>(which</w:t>
            </w:r>
            <w:r>
              <w:rPr>
                <w:i/>
                <w:spacing w:val="-6"/>
              </w:rPr>
              <w:t xml:space="preserve"> </w:t>
            </w:r>
            <w:r>
              <w:rPr>
                <w:i/>
              </w:rPr>
              <w:t>is</w:t>
            </w:r>
            <w:r>
              <w:rPr>
                <w:i/>
                <w:spacing w:val="-6"/>
              </w:rPr>
              <w:t xml:space="preserve"> </w:t>
            </w:r>
            <w:r>
              <w:rPr>
                <w:i/>
              </w:rPr>
              <w:t>less</w:t>
            </w:r>
            <w:r>
              <w:rPr>
                <w:i/>
                <w:spacing w:val="-7"/>
              </w:rPr>
              <w:t xml:space="preserve"> </w:t>
            </w:r>
            <w:r>
              <w:rPr>
                <w:i/>
              </w:rPr>
              <w:t>likely</w:t>
            </w:r>
            <w:r>
              <w:rPr>
                <w:i/>
                <w:spacing w:val="-6"/>
              </w:rPr>
              <w:t xml:space="preserve"> </w:t>
            </w:r>
            <w:r>
              <w:rPr>
                <w:i/>
              </w:rPr>
              <w:t>owing</w:t>
            </w:r>
            <w:r>
              <w:rPr>
                <w:i/>
                <w:spacing w:val="-6"/>
              </w:rPr>
              <w:t xml:space="preserve"> </w:t>
            </w:r>
            <w:r>
              <w:rPr>
                <w:i/>
              </w:rPr>
              <w:t>to</w:t>
            </w:r>
            <w:r>
              <w:rPr>
                <w:i/>
                <w:spacing w:val="-7"/>
              </w:rPr>
              <w:t xml:space="preserve"> </w:t>
            </w:r>
            <w:r>
              <w:rPr>
                <w:i/>
              </w:rPr>
              <w:t>the</w:t>
            </w:r>
            <w:r>
              <w:rPr>
                <w:i/>
                <w:spacing w:val="-6"/>
              </w:rPr>
              <w:t xml:space="preserve"> </w:t>
            </w:r>
            <w:r>
              <w:rPr>
                <w:i/>
              </w:rPr>
              <w:t>way</w:t>
            </w:r>
            <w:r>
              <w:rPr>
                <w:i/>
                <w:spacing w:val="-6"/>
              </w:rPr>
              <w:t xml:space="preserve"> </w:t>
            </w:r>
            <w:r>
              <w:rPr>
                <w:i/>
              </w:rPr>
              <w:t>data</w:t>
            </w:r>
            <w:r>
              <w:rPr>
                <w:i/>
                <w:spacing w:val="-7"/>
              </w:rPr>
              <w:t xml:space="preserve"> </w:t>
            </w:r>
            <w:r>
              <w:rPr>
                <w:i/>
              </w:rPr>
              <w:t>flows</w:t>
            </w:r>
            <w:r>
              <w:rPr>
                <w:i/>
                <w:spacing w:val="-6"/>
              </w:rPr>
              <w:t xml:space="preserve"> </w:t>
            </w:r>
            <w:r>
              <w:rPr>
                <w:i/>
                <w:spacing w:val="-3"/>
              </w:rPr>
              <w:t>are</w:t>
            </w:r>
            <w:r>
              <w:rPr>
                <w:i/>
                <w:spacing w:val="-7"/>
              </w:rPr>
              <w:t xml:space="preserve"> </w:t>
            </w:r>
            <w:r>
              <w:rPr>
                <w:i/>
              </w:rPr>
              <w:t>multiplexed</w:t>
            </w:r>
            <w:r>
              <w:rPr>
                <w:i/>
                <w:spacing w:val="-7"/>
              </w:rPr>
              <w:t xml:space="preserve"> </w:t>
            </w:r>
            <w:r>
              <w:rPr>
                <w:i/>
              </w:rPr>
              <w:t>at</w:t>
            </w:r>
            <w:r>
              <w:rPr>
                <w:i/>
                <w:spacing w:val="-6"/>
              </w:rPr>
              <w:t xml:space="preserve"> </w:t>
            </w:r>
            <w:r>
              <w:rPr>
                <w:i/>
              </w:rPr>
              <w:t>the</w:t>
            </w:r>
            <w:r>
              <w:rPr>
                <w:i/>
                <w:spacing w:val="-6"/>
              </w:rPr>
              <w:t xml:space="preserve"> </w:t>
            </w:r>
            <w:r>
              <w:rPr>
                <w:i/>
              </w:rPr>
              <w:t>radio</w:t>
            </w:r>
            <w:r>
              <w:rPr>
                <w:i/>
                <w:spacing w:val="-7"/>
              </w:rPr>
              <w:t xml:space="preserve"> </w:t>
            </w:r>
            <w:r>
              <w:rPr>
                <w:i/>
              </w:rPr>
              <w:t>layer</w:t>
            </w:r>
            <w:r>
              <w:rPr>
                <w:i/>
                <w:spacing w:val="-6"/>
              </w:rPr>
              <w:t xml:space="preserve"> </w:t>
            </w:r>
            <w:r>
              <w:rPr>
                <w:i/>
              </w:rPr>
              <w:t>2)</w:t>
            </w:r>
            <w:r>
              <w:rPr>
                <w:i/>
                <w:spacing w:val="-7"/>
              </w:rPr>
              <w:t xml:space="preserve"> </w:t>
            </w:r>
            <w:r>
              <w:rPr>
                <w:i/>
              </w:rPr>
              <w:t>the consumed energy can be reported on a per-UE-per slice</w:t>
            </w:r>
            <w:r>
              <w:rPr>
                <w:i/>
                <w:spacing w:val="-17"/>
              </w:rPr>
              <w:t xml:space="preserve"> </w:t>
            </w:r>
            <w:r>
              <w:rPr>
                <w:i/>
              </w:rPr>
              <w:t>basis).</w:t>
            </w:r>
          </w:p>
          <w:p w:rsidR="00E53FAF" w:rsidRDefault="00E53FAF">
            <w:pPr>
              <w:pStyle w:val="TableParagraph"/>
              <w:spacing w:before="0"/>
              <w:ind w:left="0"/>
              <w:rPr>
                <w:b/>
                <w:sz w:val="24"/>
              </w:rPr>
            </w:pPr>
          </w:p>
          <w:p w:rsidR="00E53FAF" w:rsidRDefault="00C774B6">
            <w:pPr>
              <w:pStyle w:val="TableParagraph"/>
              <w:spacing w:before="175" w:line="256" w:lineRule="auto"/>
              <w:ind w:right="101"/>
              <w:jc w:val="both"/>
            </w:pPr>
            <w:r>
              <w:t>The energy reporting might be based around ”sum of (resource blocks used * transmitted power of each resource block)”, and might be able to reuse the EN-DC style ”secondary RAT data volume reporting”</w:t>
            </w:r>
          </w:p>
        </w:tc>
      </w:tr>
    </w:tbl>
    <w:p w:rsidR="00E53FAF" w:rsidRDefault="00E53FAF">
      <w:pPr>
        <w:spacing w:line="256" w:lineRule="auto"/>
        <w:jc w:val="both"/>
        <w:sectPr w:rsidR="00E53FAF">
          <w:headerReference w:type="default" r:id="rId7"/>
          <w:footerReference w:type="default" r:id="rId8"/>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750"/>
        </w:trPr>
        <w:tc>
          <w:tcPr>
            <w:tcW w:w="9614" w:type="dxa"/>
            <w:tcBorders>
              <w:top w:val="nil"/>
              <w:bottom w:val="single" w:sz="4" w:space="0" w:color="000000"/>
            </w:tcBorders>
          </w:tcPr>
          <w:p w:rsidR="00E53FAF" w:rsidRDefault="00C774B6">
            <w:pPr>
              <w:pStyle w:val="TableParagraph"/>
              <w:spacing w:before="0" w:line="247" w:lineRule="exact"/>
            </w:pPr>
            <w:r>
              <w:t>framework on S1 and N2.</w:t>
            </w:r>
          </w:p>
          <w:p w:rsidR="00E53FAF" w:rsidRDefault="00E53FAF">
            <w:pPr>
              <w:pStyle w:val="TableParagraph"/>
              <w:spacing w:before="0"/>
              <w:ind w:left="0"/>
              <w:rPr>
                <w:b/>
                <w:sz w:val="24"/>
              </w:rPr>
            </w:pPr>
          </w:p>
          <w:p w:rsidR="00E53FAF" w:rsidRDefault="00C774B6">
            <w:pPr>
              <w:pStyle w:val="TableParagraph"/>
              <w:spacing w:before="192" w:line="256" w:lineRule="auto"/>
              <w:ind w:right="99"/>
            </w:pPr>
            <w:r>
              <w:t>Without</w:t>
            </w:r>
            <w:r>
              <w:rPr>
                <w:spacing w:val="-10"/>
              </w:rPr>
              <w:t xml:space="preserve"> </w:t>
            </w:r>
            <w:r>
              <w:t>feedback</w:t>
            </w:r>
            <w:r>
              <w:rPr>
                <w:spacing w:val="-9"/>
              </w:rPr>
              <w:t xml:space="preserve"> </w:t>
            </w:r>
            <w:r>
              <w:t>from</w:t>
            </w:r>
            <w:r>
              <w:rPr>
                <w:spacing w:val="-9"/>
              </w:rPr>
              <w:t xml:space="preserve"> </w:t>
            </w:r>
            <w:r>
              <w:t>RAN</w:t>
            </w:r>
            <w:r>
              <w:rPr>
                <w:spacing w:val="-9"/>
              </w:rPr>
              <w:t xml:space="preserve"> </w:t>
            </w:r>
            <w:r>
              <w:t>on</w:t>
            </w:r>
            <w:r>
              <w:rPr>
                <w:spacing w:val="-10"/>
              </w:rPr>
              <w:t xml:space="preserve"> </w:t>
            </w:r>
            <w:r>
              <w:t>their</w:t>
            </w:r>
            <w:r>
              <w:rPr>
                <w:spacing w:val="-9"/>
              </w:rPr>
              <w:t xml:space="preserve"> </w:t>
            </w:r>
            <w:r>
              <w:t>ability</w:t>
            </w:r>
            <w:r>
              <w:rPr>
                <w:spacing w:val="-9"/>
              </w:rPr>
              <w:t xml:space="preserve"> </w:t>
            </w:r>
            <w:r>
              <w:t>to</w:t>
            </w:r>
            <w:r>
              <w:rPr>
                <w:spacing w:val="-9"/>
              </w:rPr>
              <w:t xml:space="preserve"> </w:t>
            </w:r>
            <w:r>
              <w:t>do</w:t>
            </w:r>
            <w:r>
              <w:rPr>
                <w:spacing w:val="-10"/>
              </w:rPr>
              <w:t xml:space="preserve"> </w:t>
            </w:r>
            <w:r>
              <w:t>this,</w:t>
            </w:r>
            <w:r>
              <w:rPr>
                <w:spacing w:val="-8"/>
              </w:rPr>
              <w:t xml:space="preserve"> </w:t>
            </w:r>
            <w:r>
              <w:t>most</w:t>
            </w:r>
            <w:r>
              <w:rPr>
                <w:spacing w:val="-9"/>
              </w:rPr>
              <w:t xml:space="preserve"> </w:t>
            </w:r>
            <w:r>
              <w:t>(all?)</w:t>
            </w:r>
            <w:r>
              <w:rPr>
                <w:spacing w:val="10"/>
              </w:rPr>
              <w:t xml:space="preserve"> </w:t>
            </w:r>
            <w:r>
              <w:t>of</w:t>
            </w:r>
            <w:r>
              <w:rPr>
                <w:spacing w:val="-9"/>
              </w:rPr>
              <w:t xml:space="preserve"> </w:t>
            </w:r>
            <w:r>
              <w:t>these</w:t>
            </w:r>
            <w:r>
              <w:rPr>
                <w:spacing w:val="-10"/>
              </w:rPr>
              <w:t xml:space="preserve"> </w:t>
            </w:r>
            <w:r>
              <w:t>work</w:t>
            </w:r>
            <w:r>
              <w:rPr>
                <w:spacing w:val="-9"/>
              </w:rPr>
              <w:t xml:space="preserve"> </w:t>
            </w:r>
            <w:r>
              <w:t>tasks</w:t>
            </w:r>
            <w:r>
              <w:rPr>
                <w:spacing w:val="-9"/>
              </w:rPr>
              <w:t xml:space="preserve"> </w:t>
            </w:r>
            <w:r>
              <w:t>seem</w:t>
            </w:r>
            <w:r>
              <w:rPr>
                <w:spacing w:val="-9"/>
              </w:rPr>
              <w:t xml:space="preserve"> </w:t>
            </w:r>
            <w:r>
              <w:t>unlikely</w:t>
            </w:r>
            <w:r>
              <w:rPr>
                <w:spacing w:val="-9"/>
              </w:rPr>
              <w:t xml:space="preserve"> </w:t>
            </w:r>
            <w:r>
              <w:t>to</w:t>
            </w:r>
            <w:r>
              <w:rPr>
                <w:spacing w:val="-10"/>
              </w:rPr>
              <w:t xml:space="preserve"> </w:t>
            </w:r>
            <w:r>
              <w:t>be feasible to deploy and/or have commercial</w:t>
            </w:r>
            <w:r>
              <w:rPr>
                <w:spacing w:val="-9"/>
              </w:rPr>
              <w:t xml:space="preserve"> </w:t>
            </w:r>
            <w:r>
              <w:t>relevance.</w:t>
            </w:r>
          </w:p>
        </w:tc>
      </w:tr>
      <w:tr w:rsidR="00E53FAF">
        <w:trPr>
          <w:trHeight w:val="2211"/>
        </w:trPr>
        <w:tc>
          <w:tcPr>
            <w:tcW w:w="9614" w:type="dxa"/>
            <w:tcBorders>
              <w:top w:val="single" w:sz="4" w:space="0" w:color="000000"/>
              <w:bottom w:val="single" w:sz="4" w:space="0" w:color="000000"/>
            </w:tcBorders>
          </w:tcPr>
          <w:p w:rsidR="00E53FAF" w:rsidRDefault="00C774B6">
            <w:pPr>
              <w:pStyle w:val="TableParagraph"/>
              <w:spacing w:before="124"/>
              <w:ind w:left="138"/>
              <w:jc w:val="both"/>
              <w:rPr>
                <w:b/>
              </w:rPr>
            </w:pPr>
            <w:r>
              <w:rPr>
                <w:b/>
              </w:rPr>
              <w:t>3 – DOCOMO Communications Lab.</w:t>
            </w:r>
          </w:p>
          <w:p w:rsidR="00E53FAF" w:rsidRDefault="00C774B6">
            <w:pPr>
              <w:pStyle w:val="TableParagraph"/>
              <w:jc w:val="both"/>
            </w:pPr>
            <w:r>
              <w:t>All WTs except WT-6.</w:t>
            </w:r>
          </w:p>
          <w:p w:rsidR="00E53FAF" w:rsidRDefault="00C774B6">
            <w:pPr>
              <w:pStyle w:val="TableParagraph"/>
              <w:spacing w:before="107" w:line="256" w:lineRule="auto"/>
              <w:ind w:right="102"/>
              <w:jc w:val="both"/>
            </w:pPr>
            <w:r>
              <w:t>Like many other topics in SA2 (e.g., NWDAF, Slicing, etc.), we first need to resolve the issues in single PLMN, then we can extend the work to multiple PLMNs scenarios. So, it is proposed to postpone WT-6 to the next releases.</w:t>
            </w:r>
          </w:p>
        </w:tc>
      </w:tr>
      <w:tr w:rsidR="00E53FAF">
        <w:trPr>
          <w:trHeight w:val="2258"/>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4 – vivo Mobile Communication Co.</w:t>
            </w:r>
          </w:p>
          <w:p w:rsidR="00E53FAF" w:rsidRDefault="00C774B6">
            <w:pPr>
              <w:pStyle w:val="TableParagraph"/>
              <w:spacing w:line="256" w:lineRule="auto"/>
            </w:pPr>
            <w:r>
              <w:t>No objections, but what kind of energy usage information and what granularity of the calculation will be studied in Rel-19 need to be clarified at first. This is the precondition for the whole WTs.</w:t>
            </w:r>
          </w:p>
          <w:p w:rsidR="00E53FAF" w:rsidRDefault="00E53FAF">
            <w:pPr>
              <w:pStyle w:val="TableParagraph"/>
              <w:spacing w:before="0"/>
              <w:ind w:left="0"/>
              <w:rPr>
                <w:b/>
                <w:sz w:val="24"/>
              </w:rPr>
            </w:pPr>
          </w:p>
          <w:p w:rsidR="00E53FAF" w:rsidRDefault="00C774B6">
            <w:pPr>
              <w:pStyle w:val="TableParagraph"/>
              <w:spacing w:before="175" w:line="256" w:lineRule="auto"/>
            </w:pPr>
            <w:r>
              <w:t>For</w:t>
            </w:r>
            <w:r>
              <w:rPr>
                <w:spacing w:val="-9"/>
              </w:rPr>
              <w:t xml:space="preserve"> </w:t>
            </w:r>
            <w:r>
              <w:t>the</w:t>
            </w:r>
            <w:r>
              <w:rPr>
                <w:spacing w:val="-9"/>
              </w:rPr>
              <w:t xml:space="preserve"> </w:t>
            </w:r>
            <w:r>
              <w:t>WT4,</w:t>
            </w:r>
            <w:r>
              <w:rPr>
                <w:spacing w:val="-9"/>
              </w:rPr>
              <w:t xml:space="preserve"> </w:t>
            </w:r>
            <w:r>
              <w:t>what</w:t>
            </w:r>
            <w:r>
              <w:rPr>
                <w:spacing w:val="-8"/>
              </w:rPr>
              <w:t xml:space="preserve"> </w:t>
            </w:r>
            <w:r>
              <w:t>kind</w:t>
            </w:r>
            <w:r>
              <w:rPr>
                <w:spacing w:val="-9"/>
              </w:rPr>
              <w:t xml:space="preserve"> </w:t>
            </w:r>
            <w:r>
              <w:t>of</w:t>
            </w:r>
            <w:r>
              <w:rPr>
                <w:spacing w:val="-9"/>
              </w:rPr>
              <w:t xml:space="preserve"> </w:t>
            </w:r>
            <w:r>
              <w:t>enhancement</w:t>
            </w:r>
            <w:r>
              <w:rPr>
                <w:spacing w:val="-9"/>
              </w:rPr>
              <w:t xml:space="preserve"> </w:t>
            </w:r>
            <w:r>
              <w:t>at</w:t>
            </w:r>
            <w:r>
              <w:rPr>
                <w:spacing w:val="-9"/>
              </w:rPr>
              <w:t xml:space="preserve"> </w:t>
            </w:r>
            <w:r>
              <w:t>UE</w:t>
            </w:r>
            <w:r>
              <w:rPr>
                <w:spacing w:val="-9"/>
              </w:rPr>
              <w:t xml:space="preserve"> </w:t>
            </w:r>
            <w:r>
              <w:t>side</w:t>
            </w:r>
            <w:r>
              <w:rPr>
                <w:spacing w:val="-9"/>
              </w:rPr>
              <w:t xml:space="preserve"> </w:t>
            </w:r>
            <w:r>
              <w:t>is</w:t>
            </w:r>
            <w:r>
              <w:rPr>
                <w:spacing w:val="-9"/>
              </w:rPr>
              <w:t xml:space="preserve"> </w:t>
            </w:r>
            <w:r>
              <w:t>needed.</w:t>
            </w:r>
            <w:r>
              <w:rPr>
                <w:spacing w:val="10"/>
              </w:rPr>
              <w:t xml:space="preserve"> </w:t>
            </w:r>
            <w:r>
              <w:t>After</w:t>
            </w:r>
            <w:r>
              <w:rPr>
                <w:spacing w:val="-9"/>
              </w:rPr>
              <w:t xml:space="preserve"> </w:t>
            </w:r>
            <w:r>
              <w:t>all,</w:t>
            </w:r>
            <w:r>
              <w:rPr>
                <w:spacing w:val="-8"/>
              </w:rPr>
              <w:t xml:space="preserve"> </w:t>
            </w:r>
            <w:r>
              <w:t>in</w:t>
            </w:r>
            <w:r>
              <w:rPr>
                <w:spacing w:val="-9"/>
              </w:rPr>
              <w:t xml:space="preserve"> </w:t>
            </w:r>
            <w:r>
              <w:t>the</w:t>
            </w:r>
            <w:r>
              <w:rPr>
                <w:spacing w:val="-9"/>
              </w:rPr>
              <w:t xml:space="preserve"> </w:t>
            </w:r>
            <w:r>
              <w:t>scope</w:t>
            </w:r>
            <w:r>
              <w:rPr>
                <w:spacing w:val="-9"/>
              </w:rPr>
              <w:t xml:space="preserve"> </w:t>
            </w:r>
            <w:r>
              <w:t>of</w:t>
            </w:r>
            <w:r>
              <w:rPr>
                <w:spacing w:val="-9"/>
              </w:rPr>
              <w:t xml:space="preserve"> </w:t>
            </w:r>
            <w:r>
              <w:t>SA1</w:t>
            </w:r>
            <w:r>
              <w:rPr>
                <w:spacing w:val="-9"/>
              </w:rPr>
              <w:t xml:space="preserve"> </w:t>
            </w:r>
            <w:r>
              <w:rPr>
                <w:spacing w:val="-3"/>
              </w:rPr>
              <w:t>study,</w:t>
            </w:r>
            <w:r>
              <w:rPr>
                <w:spacing w:val="-8"/>
              </w:rPr>
              <w:t xml:space="preserve"> </w:t>
            </w:r>
            <w:r>
              <w:t>the</w:t>
            </w:r>
            <w:r>
              <w:rPr>
                <w:spacing w:val="-9"/>
              </w:rPr>
              <w:t xml:space="preserve"> </w:t>
            </w:r>
            <w:r>
              <w:t>UE impact is</w:t>
            </w:r>
            <w:r>
              <w:rPr>
                <w:spacing w:val="-3"/>
              </w:rPr>
              <w:t xml:space="preserve"> </w:t>
            </w:r>
            <w:r>
              <w:t>none.</w:t>
            </w:r>
          </w:p>
        </w:tc>
      </w:tr>
      <w:tr w:rsidR="00E53FAF">
        <w:trPr>
          <w:trHeight w:val="126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5 – China Mobile Com. Corporation</w:t>
            </w:r>
          </w:p>
          <w:p w:rsidR="00E53FAF" w:rsidRDefault="00C774B6">
            <w:pPr>
              <w:pStyle w:val="TableParagraph"/>
              <w:spacing w:line="256" w:lineRule="auto"/>
            </w:pPr>
            <w:r>
              <w:t>Support to postpond WT-6, and in Rel-19 the basic architecture and concept should be studied. What’s more, it is suggested to add a NOTE to clarify some cooperation work with SA5.</w:t>
            </w:r>
          </w:p>
        </w:tc>
      </w:tr>
      <w:tr w:rsidR="00E53FAF">
        <w:trPr>
          <w:trHeight w:val="1580"/>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6 – OPPO Beijing</w:t>
            </w:r>
          </w:p>
          <w:p w:rsidR="00E53FAF" w:rsidRDefault="00C774B6">
            <w:pPr>
              <w:pStyle w:val="TableParagraph"/>
              <w:spacing w:line="256" w:lineRule="auto"/>
            </w:pPr>
            <w:r>
              <w:t>Need to clarify how could WT-3.3 about energy consumption measurement be studied in SA2, it may be in SA5 scope.</w:t>
            </w:r>
          </w:p>
        </w:tc>
      </w:tr>
      <w:tr w:rsidR="00E53FAF">
        <w:trPr>
          <w:trHeight w:val="126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7 – Nokia UK</w:t>
            </w:r>
          </w:p>
          <w:p w:rsidR="00E53FAF" w:rsidRDefault="00C774B6">
            <w:pPr>
              <w:pStyle w:val="TableParagraph"/>
              <w:spacing w:line="256" w:lineRule="auto"/>
            </w:pPr>
            <w:r>
              <w:t>question: what is task 3.2 about? before we comment we would like to know some detail from the source of this WT-3.2 ”Introduction of energy efficiency modes in policy information.”.</w:t>
            </w:r>
          </w:p>
        </w:tc>
      </w:tr>
      <w:tr w:rsidR="00E53FAF">
        <w:trPr>
          <w:trHeight w:val="995"/>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8 – MediaTek Inc.</w:t>
            </w:r>
          </w:p>
          <w:p w:rsidR="00E53FAF" w:rsidRDefault="00C774B6">
            <w:pPr>
              <w:pStyle w:val="TableParagraph"/>
            </w:pPr>
            <w:r>
              <w:t>Except WT-3.3, 3,4, 3.5, 4, 11, the rest of WTs can be considered in Rel-19.</w:t>
            </w:r>
          </w:p>
        </w:tc>
      </w:tr>
      <w:tr w:rsidR="00E53FAF">
        <w:trPr>
          <w:trHeight w:val="1262"/>
        </w:trPr>
        <w:tc>
          <w:tcPr>
            <w:tcW w:w="9614" w:type="dxa"/>
            <w:tcBorders>
              <w:top w:val="single" w:sz="4" w:space="0" w:color="000000"/>
              <w:bottom w:val="single" w:sz="4" w:space="0" w:color="000000"/>
            </w:tcBorders>
          </w:tcPr>
          <w:p w:rsidR="00E53FAF" w:rsidRDefault="00C774B6">
            <w:pPr>
              <w:pStyle w:val="TableParagraph"/>
              <w:spacing w:before="120"/>
              <w:ind w:left="138"/>
              <w:rPr>
                <w:b/>
              </w:rPr>
            </w:pPr>
            <w:r>
              <w:rPr>
                <w:b/>
              </w:rPr>
              <w:t>9 – TNO</w:t>
            </w:r>
          </w:p>
          <w:p w:rsidR="00E53FAF" w:rsidRDefault="00C774B6">
            <w:pPr>
              <w:pStyle w:val="TableParagraph"/>
              <w:spacing w:line="256" w:lineRule="auto"/>
              <w:ind w:right="3"/>
            </w:pPr>
            <w:r>
              <w:t xml:space="preserve">KPN supports all </w:t>
            </w:r>
            <w:r>
              <w:rPr>
                <w:spacing w:val="-6"/>
              </w:rPr>
              <w:t xml:space="preserve">WTs </w:t>
            </w:r>
            <w:r>
              <w:t xml:space="preserve">except </w:t>
            </w:r>
            <w:r>
              <w:rPr>
                <w:spacing w:val="-4"/>
              </w:rPr>
              <w:t xml:space="preserve">WT-6, </w:t>
            </w:r>
            <w:r>
              <w:t>we agree with the views from NTT DOCOMO and China Mobile on the topic.</w:t>
            </w:r>
          </w:p>
        </w:tc>
      </w:tr>
      <w:tr w:rsidR="00E53FAF">
        <w:trPr>
          <w:trHeight w:val="1263"/>
        </w:trPr>
        <w:tc>
          <w:tcPr>
            <w:tcW w:w="9614" w:type="dxa"/>
            <w:tcBorders>
              <w:top w:val="single" w:sz="4" w:space="0" w:color="000000"/>
              <w:bottom w:val="nil"/>
            </w:tcBorders>
          </w:tcPr>
          <w:p w:rsidR="00E53FAF" w:rsidRDefault="00C774B6">
            <w:pPr>
              <w:pStyle w:val="TableParagraph"/>
              <w:spacing w:before="120"/>
              <w:ind w:left="138"/>
              <w:rPr>
                <w:b/>
              </w:rPr>
            </w:pPr>
            <w:r>
              <w:rPr>
                <w:b/>
              </w:rPr>
              <w:t>10 –</w:t>
            </w:r>
            <w:r>
              <w:rPr>
                <w:b/>
                <w:spacing w:val="-9"/>
              </w:rPr>
              <w:t xml:space="preserve"> </w:t>
            </w:r>
            <w:r>
              <w:rPr>
                <w:b/>
              </w:rPr>
              <w:t>TNO</w:t>
            </w:r>
          </w:p>
          <w:p w:rsidR="00E53FAF" w:rsidRDefault="00C774B6">
            <w:pPr>
              <w:pStyle w:val="TableParagraph"/>
              <w:spacing w:line="256" w:lineRule="auto"/>
            </w:pPr>
            <w:r>
              <w:t>KPN</w:t>
            </w:r>
            <w:r>
              <w:rPr>
                <w:spacing w:val="-8"/>
              </w:rPr>
              <w:t xml:space="preserve"> </w:t>
            </w:r>
            <w:r>
              <w:t>supports</w:t>
            </w:r>
            <w:r>
              <w:rPr>
                <w:spacing w:val="-7"/>
              </w:rPr>
              <w:t xml:space="preserve"> </w:t>
            </w:r>
            <w:r>
              <w:t>all</w:t>
            </w:r>
            <w:r>
              <w:rPr>
                <w:spacing w:val="-7"/>
              </w:rPr>
              <w:t xml:space="preserve"> </w:t>
            </w:r>
            <w:r>
              <w:rPr>
                <w:spacing w:val="-6"/>
              </w:rPr>
              <w:t>WTs</w:t>
            </w:r>
            <w:r>
              <w:rPr>
                <w:spacing w:val="-7"/>
              </w:rPr>
              <w:t xml:space="preserve"> </w:t>
            </w:r>
            <w:r>
              <w:t>except</w:t>
            </w:r>
            <w:r>
              <w:rPr>
                <w:spacing w:val="-8"/>
              </w:rPr>
              <w:t xml:space="preserve"> </w:t>
            </w:r>
            <w:r>
              <w:rPr>
                <w:spacing w:val="-4"/>
              </w:rPr>
              <w:t>WT-6,</w:t>
            </w:r>
            <w:r>
              <w:rPr>
                <w:spacing w:val="-7"/>
              </w:rPr>
              <w:t xml:space="preserve"> </w:t>
            </w:r>
            <w:r>
              <w:t>we</w:t>
            </w:r>
            <w:r>
              <w:rPr>
                <w:spacing w:val="-7"/>
              </w:rPr>
              <w:t xml:space="preserve"> </w:t>
            </w:r>
            <w:r>
              <w:t>agree</w:t>
            </w:r>
            <w:r>
              <w:rPr>
                <w:spacing w:val="-7"/>
              </w:rPr>
              <w:t xml:space="preserve"> </w:t>
            </w:r>
            <w:r>
              <w:t>with</w:t>
            </w:r>
            <w:r>
              <w:rPr>
                <w:spacing w:val="-8"/>
              </w:rPr>
              <w:t xml:space="preserve"> </w:t>
            </w:r>
            <w:r>
              <w:t>the</w:t>
            </w:r>
            <w:r>
              <w:rPr>
                <w:spacing w:val="-7"/>
              </w:rPr>
              <w:t xml:space="preserve"> </w:t>
            </w:r>
            <w:r>
              <w:t>views</w:t>
            </w:r>
            <w:r>
              <w:rPr>
                <w:spacing w:val="-7"/>
              </w:rPr>
              <w:t xml:space="preserve"> </w:t>
            </w:r>
            <w:r>
              <w:t>from</w:t>
            </w:r>
            <w:r>
              <w:rPr>
                <w:spacing w:val="-7"/>
              </w:rPr>
              <w:t xml:space="preserve"> </w:t>
            </w:r>
            <w:r>
              <w:t>NTT</w:t>
            </w:r>
            <w:r>
              <w:rPr>
                <w:spacing w:val="-7"/>
              </w:rPr>
              <w:t xml:space="preserve"> </w:t>
            </w:r>
            <w:r>
              <w:t>DOCOMO</w:t>
            </w:r>
            <w:r>
              <w:rPr>
                <w:spacing w:val="-8"/>
              </w:rPr>
              <w:t xml:space="preserve"> </w:t>
            </w:r>
            <w:r>
              <w:t>and</w:t>
            </w:r>
            <w:r>
              <w:rPr>
                <w:spacing w:val="-7"/>
              </w:rPr>
              <w:t xml:space="preserve"> </w:t>
            </w:r>
            <w:r>
              <w:t>China</w:t>
            </w:r>
            <w:r>
              <w:rPr>
                <w:spacing w:val="-7"/>
              </w:rPr>
              <w:t xml:space="preserve"> </w:t>
            </w:r>
            <w:r>
              <w:t>Mobile</w:t>
            </w:r>
            <w:r>
              <w:rPr>
                <w:spacing w:val="-7"/>
              </w:rPr>
              <w:t xml:space="preserve"> </w:t>
            </w:r>
            <w:r>
              <w:t>on the</w:t>
            </w:r>
            <w:r>
              <w:rPr>
                <w:spacing w:val="-2"/>
              </w:rPr>
              <w:t xml:space="preserve"> </w:t>
            </w:r>
            <w:r>
              <w:t>topic.</w:t>
            </w:r>
          </w:p>
        </w:tc>
      </w:tr>
    </w:tbl>
    <w:p w:rsidR="00E53FAF" w:rsidRDefault="00E53FAF">
      <w:pPr>
        <w:spacing w:line="256"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262"/>
        </w:trPr>
        <w:tc>
          <w:tcPr>
            <w:tcW w:w="9614" w:type="dxa"/>
            <w:tcBorders>
              <w:left w:val="single" w:sz="12" w:space="0" w:color="000000"/>
              <w:right w:val="single" w:sz="12" w:space="0" w:color="000000"/>
            </w:tcBorders>
          </w:tcPr>
          <w:p w:rsidR="00E53FAF" w:rsidRDefault="00C774B6">
            <w:pPr>
              <w:pStyle w:val="TableParagraph"/>
              <w:spacing w:before="120"/>
              <w:ind w:left="138"/>
              <w:rPr>
                <w:b/>
              </w:rPr>
            </w:pPr>
            <w:r>
              <w:rPr>
                <w:b/>
                <w:spacing w:val="-6"/>
              </w:rPr>
              <w:t xml:space="preserve">11 </w:t>
            </w:r>
            <w:r>
              <w:rPr>
                <w:b/>
              </w:rPr>
              <w:t>–</w:t>
            </w:r>
            <w:r>
              <w:rPr>
                <w:b/>
                <w:spacing w:val="-3"/>
              </w:rPr>
              <w:t xml:space="preserve"> </w:t>
            </w:r>
            <w:r>
              <w:rPr>
                <w:b/>
              </w:rPr>
              <w:t>TNO</w:t>
            </w:r>
          </w:p>
          <w:p w:rsidR="00E53FAF" w:rsidRDefault="00C774B6">
            <w:pPr>
              <w:pStyle w:val="TableParagraph"/>
              <w:spacing w:line="256" w:lineRule="auto"/>
            </w:pPr>
            <w:r>
              <w:t>KPN</w:t>
            </w:r>
            <w:r>
              <w:rPr>
                <w:spacing w:val="-8"/>
              </w:rPr>
              <w:t xml:space="preserve"> </w:t>
            </w:r>
            <w:r>
              <w:t>supports</w:t>
            </w:r>
            <w:r>
              <w:rPr>
                <w:spacing w:val="-7"/>
              </w:rPr>
              <w:t xml:space="preserve"> </w:t>
            </w:r>
            <w:r>
              <w:t>all</w:t>
            </w:r>
            <w:r>
              <w:rPr>
                <w:spacing w:val="-7"/>
              </w:rPr>
              <w:t xml:space="preserve"> </w:t>
            </w:r>
            <w:r>
              <w:rPr>
                <w:spacing w:val="-6"/>
              </w:rPr>
              <w:t>WTs</w:t>
            </w:r>
            <w:r>
              <w:rPr>
                <w:spacing w:val="-7"/>
              </w:rPr>
              <w:t xml:space="preserve"> </w:t>
            </w:r>
            <w:r>
              <w:t>except</w:t>
            </w:r>
            <w:r>
              <w:rPr>
                <w:spacing w:val="-8"/>
              </w:rPr>
              <w:t xml:space="preserve"> </w:t>
            </w:r>
            <w:r>
              <w:rPr>
                <w:spacing w:val="-4"/>
              </w:rPr>
              <w:t>WT-6,</w:t>
            </w:r>
            <w:r>
              <w:rPr>
                <w:spacing w:val="-7"/>
              </w:rPr>
              <w:t xml:space="preserve"> </w:t>
            </w:r>
            <w:r>
              <w:t>we</w:t>
            </w:r>
            <w:r>
              <w:rPr>
                <w:spacing w:val="-7"/>
              </w:rPr>
              <w:t xml:space="preserve"> </w:t>
            </w:r>
            <w:r>
              <w:t>agree</w:t>
            </w:r>
            <w:r>
              <w:rPr>
                <w:spacing w:val="-7"/>
              </w:rPr>
              <w:t xml:space="preserve"> </w:t>
            </w:r>
            <w:r>
              <w:t>with</w:t>
            </w:r>
            <w:r>
              <w:rPr>
                <w:spacing w:val="-8"/>
              </w:rPr>
              <w:t xml:space="preserve"> </w:t>
            </w:r>
            <w:r>
              <w:t>the</w:t>
            </w:r>
            <w:r>
              <w:rPr>
                <w:spacing w:val="-7"/>
              </w:rPr>
              <w:t xml:space="preserve"> </w:t>
            </w:r>
            <w:r>
              <w:t>views</w:t>
            </w:r>
            <w:r>
              <w:rPr>
                <w:spacing w:val="-7"/>
              </w:rPr>
              <w:t xml:space="preserve"> </w:t>
            </w:r>
            <w:r>
              <w:t>from</w:t>
            </w:r>
            <w:r>
              <w:rPr>
                <w:spacing w:val="-7"/>
              </w:rPr>
              <w:t xml:space="preserve"> </w:t>
            </w:r>
            <w:r>
              <w:t>NTT</w:t>
            </w:r>
            <w:r>
              <w:rPr>
                <w:spacing w:val="-7"/>
              </w:rPr>
              <w:t xml:space="preserve"> </w:t>
            </w:r>
            <w:r>
              <w:t>DOCOMO</w:t>
            </w:r>
            <w:r>
              <w:rPr>
                <w:spacing w:val="-8"/>
              </w:rPr>
              <w:t xml:space="preserve"> </w:t>
            </w:r>
            <w:r>
              <w:t>and</w:t>
            </w:r>
            <w:r>
              <w:rPr>
                <w:spacing w:val="-7"/>
              </w:rPr>
              <w:t xml:space="preserve"> </w:t>
            </w:r>
            <w:r>
              <w:t>China</w:t>
            </w:r>
            <w:r>
              <w:rPr>
                <w:spacing w:val="-7"/>
              </w:rPr>
              <w:t xml:space="preserve"> </w:t>
            </w:r>
            <w:r>
              <w:t>Mobile</w:t>
            </w:r>
            <w:r>
              <w:rPr>
                <w:spacing w:val="-7"/>
              </w:rPr>
              <w:t xml:space="preserve"> </w:t>
            </w:r>
            <w:r>
              <w:t>on the</w:t>
            </w:r>
            <w:r>
              <w:rPr>
                <w:spacing w:val="-2"/>
              </w:rPr>
              <w:t xml:space="preserve"> </w:t>
            </w:r>
            <w:r>
              <w:t>topic.</w:t>
            </w:r>
          </w:p>
        </w:tc>
      </w:tr>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12 – Dish Network</w:t>
            </w:r>
          </w:p>
          <w:p w:rsidR="00E53FAF" w:rsidRDefault="00C774B6">
            <w:pPr>
              <w:pStyle w:val="TableParagraph"/>
            </w:pPr>
            <w:r>
              <w:t>Need to focus on basic WT (WT-1,2,3,4,5). Deprioritize others.</w:t>
            </w:r>
          </w:p>
        </w:tc>
      </w:tr>
      <w:tr w:rsidR="00E53FAF">
        <w:trPr>
          <w:trHeight w:val="10378"/>
        </w:trPr>
        <w:tc>
          <w:tcPr>
            <w:tcW w:w="9614" w:type="dxa"/>
            <w:tcBorders>
              <w:left w:val="single" w:sz="12" w:space="0" w:color="000000"/>
              <w:right w:val="single" w:sz="12" w:space="0" w:color="000000"/>
            </w:tcBorders>
          </w:tcPr>
          <w:p w:rsidR="00E53FAF" w:rsidRDefault="00C774B6">
            <w:pPr>
              <w:pStyle w:val="TableParagraph"/>
              <w:spacing w:before="124"/>
              <w:ind w:left="138"/>
              <w:jc w:val="both"/>
              <w:rPr>
                <w:b/>
              </w:rPr>
            </w:pPr>
            <w:r>
              <w:rPr>
                <w:b/>
              </w:rPr>
              <w:t>13 – Nokia UK</w:t>
            </w:r>
          </w:p>
          <w:p w:rsidR="00E53FAF" w:rsidRDefault="00C774B6">
            <w:pPr>
              <w:pStyle w:val="TableParagraph"/>
              <w:spacing w:line="256" w:lineRule="auto"/>
              <w:ind w:right="102"/>
              <w:jc w:val="both"/>
            </w:pPr>
            <w:r>
              <w:rPr>
                <w:b/>
                <w:spacing w:val="-4"/>
              </w:rPr>
              <w:t xml:space="preserve">WT-1: </w:t>
            </w:r>
            <w:r>
              <w:rPr>
                <w:spacing w:val="-9"/>
              </w:rPr>
              <w:t xml:space="preserve">We </w:t>
            </w:r>
            <w:r>
              <w:t>support the spirit of being inclusive of the outcomes of the Stage 1 work, but we propose that this becomes a NOTE in the SID to remark the SID may be updated to reflect SA1 requirements not yet covered by the other objectives in the SID.</w:t>
            </w:r>
          </w:p>
          <w:p w:rsidR="00E53FAF" w:rsidRDefault="00E53FAF">
            <w:pPr>
              <w:pStyle w:val="TableParagraph"/>
              <w:spacing w:before="0"/>
              <w:ind w:left="0"/>
              <w:rPr>
                <w:b/>
                <w:sz w:val="24"/>
              </w:rPr>
            </w:pPr>
          </w:p>
          <w:p w:rsidR="00E53FAF" w:rsidRDefault="00C774B6">
            <w:pPr>
              <w:pStyle w:val="TableParagraph"/>
              <w:spacing w:before="175"/>
              <w:jc w:val="both"/>
            </w:pPr>
            <w:r>
              <w:rPr>
                <w:b/>
              </w:rPr>
              <w:t xml:space="preserve">WT-2: </w:t>
            </w:r>
            <w:r>
              <w:t>YES, with rewording as in the feedback form for rewording</w:t>
            </w:r>
          </w:p>
          <w:p w:rsidR="00E53FAF" w:rsidRDefault="00C774B6">
            <w:pPr>
              <w:pStyle w:val="TableParagraph"/>
              <w:spacing w:before="107" w:line="256" w:lineRule="auto"/>
              <w:ind w:right="102"/>
              <w:jc w:val="both"/>
            </w:pPr>
            <w:r>
              <w:rPr>
                <w:b/>
                <w:spacing w:val="-4"/>
              </w:rPr>
              <w:t>WT-3:</w:t>
            </w:r>
            <w:r>
              <w:rPr>
                <w:b/>
                <w:spacing w:val="8"/>
              </w:rPr>
              <w:t xml:space="preserve"> </w:t>
            </w:r>
            <w:r>
              <w:t>to</w:t>
            </w:r>
            <w:r>
              <w:rPr>
                <w:spacing w:val="-10"/>
              </w:rPr>
              <w:t xml:space="preserve"> </w:t>
            </w:r>
            <w:r>
              <w:t>be</w:t>
            </w:r>
            <w:r>
              <w:rPr>
                <w:spacing w:val="-11"/>
              </w:rPr>
              <w:t xml:space="preserve"> </w:t>
            </w:r>
            <w:r>
              <w:t>assessed</w:t>
            </w:r>
            <w:r>
              <w:rPr>
                <w:spacing w:val="-10"/>
              </w:rPr>
              <w:t xml:space="preserve"> </w:t>
            </w:r>
            <w:r>
              <w:t>whether</w:t>
            </w:r>
            <w:r>
              <w:rPr>
                <w:spacing w:val="-11"/>
              </w:rPr>
              <w:t xml:space="preserve"> </w:t>
            </w:r>
            <w:r>
              <w:t>we</w:t>
            </w:r>
            <w:r>
              <w:rPr>
                <w:spacing w:val="-10"/>
              </w:rPr>
              <w:t xml:space="preserve"> </w:t>
            </w:r>
            <w:r>
              <w:t>need</w:t>
            </w:r>
            <w:r>
              <w:rPr>
                <w:spacing w:val="-11"/>
              </w:rPr>
              <w:t xml:space="preserve"> </w:t>
            </w:r>
            <w:r>
              <w:t>an</w:t>
            </w:r>
            <w:r>
              <w:rPr>
                <w:spacing w:val="-10"/>
              </w:rPr>
              <w:t xml:space="preserve"> </w:t>
            </w:r>
            <w:r>
              <w:t>umbrella</w:t>
            </w:r>
            <w:r>
              <w:rPr>
                <w:spacing w:val="-11"/>
              </w:rPr>
              <w:t xml:space="preserve"> </w:t>
            </w:r>
            <w:r>
              <w:t>WT</w:t>
            </w:r>
            <w:r>
              <w:rPr>
                <w:spacing w:val="-10"/>
              </w:rPr>
              <w:t xml:space="preserve"> </w:t>
            </w:r>
            <w:r>
              <w:t>but</w:t>
            </w:r>
            <w:r>
              <w:rPr>
                <w:spacing w:val="-11"/>
              </w:rPr>
              <w:t xml:space="preserve"> </w:t>
            </w:r>
            <w:r>
              <w:t>Nokia</w:t>
            </w:r>
            <w:r>
              <w:rPr>
                <w:spacing w:val="-10"/>
              </w:rPr>
              <w:t xml:space="preserve"> </w:t>
            </w:r>
            <w:r>
              <w:t>will</w:t>
            </w:r>
            <w:r>
              <w:rPr>
                <w:spacing w:val="-11"/>
              </w:rPr>
              <w:t xml:space="preserve"> </w:t>
            </w:r>
            <w:r>
              <w:t>provide</w:t>
            </w:r>
            <w:r>
              <w:rPr>
                <w:spacing w:val="-10"/>
              </w:rPr>
              <w:t xml:space="preserve"> </w:t>
            </w:r>
            <w:r>
              <w:t>feedback</w:t>
            </w:r>
            <w:r>
              <w:rPr>
                <w:spacing w:val="-11"/>
              </w:rPr>
              <w:t xml:space="preserve"> </w:t>
            </w:r>
            <w:r>
              <w:t>on</w:t>
            </w:r>
            <w:r>
              <w:rPr>
                <w:spacing w:val="-10"/>
              </w:rPr>
              <w:t xml:space="preserve"> </w:t>
            </w:r>
            <w:r>
              <w:t>each</w:t>
            </w:r>
            <w:r>
              <w:rPr>
                <w:spacing w:val="-11"/>
              </w:rPr>
              <w:t xml:space="preserve"> </w:t>
            </w:r>
            <w:r>
              <w:t>sub</w:t>
            </w:r>
            <w:r>
              <w:rPr>
                <w:spacing w:val="-10"/>
              </w:rPr>
              <w:t xml:space="preserve"> </w:t>
            </w:r>
            <w:r>
              <w:t>item of</w:t>
            </w:r>
            <w:r>
              <w:rPr>
                <w:spacing w:val="-2"/>
              </w:rPr>
              <w:t xml:space="preserve"> </w:t>
            </w:r>
            <w:r>
              <w:rPr>
                <w:spacing w:val="-5"/>
              </w:rPr>
              <w:t>WT-3</w:t>
            </w:r>
          </w:p>
          <w:p w:rsidR="00E53FAF" w:rsidRDefault="00C774B6">
            <w:pPr>
              <w:pStyle w:val="TableParagraph"/>
              <w:spacing w:before="91"/>
              <w:jc w:val="both"/>
            </w:pPr>
            <w:r>
              <w:rPr>
                <w:b/>
              </w:rPr>
              <w:t xml:space="preserve">WT-3.1: </w:t>
            </w:r>
            <w:r>
              <w:t>OK with rewording as in the feedback form for rewording</w:t>
            </w:r>
          </w:p>
          <w:p w:rsidR="00E53FAF" w:rsidRDefault="00C774B6">
            <w:pPr>
              <w:pStyle w:val="TableParagraph"/>
              <w:spacing w:before="107"/>
              <w:jc w:val="both"/>
            </w:pPr>
            <w:r>
              <w:rPr>
                <w:b/>
              </w:rPr>
              <w:t xml:space="preserve">WT-3.2: </w:t>
            </w:r>
            <w:r>
              <w:t>Nokia asks for clarification on what this requirement is</w:t>
            </w:r>
          </w:p>
          <w:p w:rsidR="00E53FAF" w:rsidRDefault="00C774B6">
            <w:pPr>
              <w:pStyle w:val="TableParagraph"/>
              <w:spacing w:before="108" w:line="256" w:lineRule="auto"/>
              <w:ind w:right="100"/>
              <w:jc w:val="both"/>
            </w:pPr>
            <w:r>
              <w:rPr>
                <w:b/>
                <w:spacing w:val="-3"/>
              </w:rPr>
              <w:t xml:space="preserve">WT-3.3: </w:t>
            </w:r>
            <w:r>
              <w:t xml:space="preserve">merge into </w:t>
            </w:r>
            <w:r>
              <w:rPr>
                <w:spacing w:val="-5"/>
              </w:rPr>
              <w:t xml:space="preserve">WT-2 </w:t>
            </w:r>
            <w:r>
              <w:t>. Estimation algorithm for carbon emissions is probably not impacting SA2, However,</w:t>
            </w:r>
            <w:r>
              <w:rPr>
                <w:spacing w:val="-17"/>
              </w:rPr>
              <w:t xml:space="preserve"> </w:t>
            </w:r>
            <w:r>
              <w:t>some</w:t>
            </w:r>
            <w:r>
              <w:rPr>
                <w:spacing w:val="-18"/>
              </w:rPr>
              <w:t xml:space="preserve"> </w:t>
            </w:r>
            <w:r>
              <w:t>APIs</w:t>
            </w:r>
            <w:r>
              <w:rPr>
                <w:spacing w:val="-17"/>
              </w:rPr>
              <w:t xml:space="preserve"> </w:t>
            </w:r>
            <w:r>
              <w:t>may</w:t>
            </w:r>
            <w:r>
              <w:rPr>
                <w:spacing w:val="-18"/>
              </w:rPr>
              <w:t xml:space="preserve"> </w:t>
            </w:r>
            <w:r>
              <w:t>report</w:t>
            </w:r>
            <w:r>
              <w:rPr>
                <w:spacing w:val="-18"/>
              </w:rPr>
              <w:t xml:space="preserve"> </w:t>
            </w:r>
            <w:r>
              <w:t>carbon</w:t>
            </w:r>
            <w:r>
              <w:rPr>
                <w:spacing w:val="-18"/>
              </w:rPr>
              <w:t xml:space="preserve"> </w:t>
            </w:r>
            <w:r>
              <w:t>emissions</w:t>
            </w:r>
            <w:r>
              <w:rPr>
                <w:spacing w:val="-18"/>
              </w:rPr>
              <w:t xml:space="preserve"> </w:t>
            </w:r>
            <w:r>
              <w:t>(e.g.</w:t>
            </w:r>
            <w:r>
              <w:rPr>
                <w:spacing w:val="3"/>
              </w:rPr>
              <w:t xml:space="preserve"> </w:t>
            </w:r>
            <w:r>
              <w:t>exposure</w:t>
            </w:r>
            <w:r>
              <w:rPr>
                <w:spacing w:val="-18"/>
              </w:rPr>
              <w:t xml:space="preserve"> </w:t>
            </w:r>
            <w:r>
              <w:t>APIs).</w:t>
            </w:r>
            <w:r>
              <w:rPr>
                <w:spacing w:val="3"/>
              </w:rPr>
              <w:t xml:space="preserve"> </w:t>
            </w:r>
            <w:r>
              <w:t>Reporting</w:t>
            </w:r>
            <w:r>
              <w:rPr>
                <w:spacing w:val="-17"/>
              </w:rPr>
              <w:t xml:space="preserve"> </w:t>
            </w:r>
            <w:r>
              <w:t>of</w:t>
            </w:r>
            <w:r>
              <w:rPr>
                <w:spacing w:val="-18"/>
              </w:rPr>
              <w:t xml:space="preserve"> </w:t>
            </w:r>
            <w:r>
              <w:t>energy</w:t>
            </w:r>
            <w:r>
              <w:rPr>
                <w:spacing w:val="-18"/>
              </w:rPr>
              <w:t xml:space="preserve"> </w:t>
            </w:r>
            <w:r>
              <w:t>consumption information is addressed by the exposure-related work and the charging data collection related work. So, overall, this carbon emissions information could be additional exposed information or reported in billing based</w:t>
            </w:r>
            <w:r>
              <w:rPr>
                <w:spacing w:val="-23"/>
              </w:rPr>
              <w:t xml:space="preserve"> </w:t>
            </w:r>
            <w:r>
              <w:t>on</w:t>
            </w:r>
            <w:r>
              <w:rPr>
                <w:spacing w:val="-22"/>
              </w:rPr>
              <w:t xml:space="preserve"> </w:t>
            </w:r>
            <w:r>
              <w:t>collected</w:t>
            </w:r>
            <w:r>
              <w:rPr>
                <w:spacing w:val="-21"/>
              </w:rPr>
              <w:t xml:space="preserve"> </w:t>
            </w:r>
            <w:r>
              <w:t>energy</w:t>
            </w:r>
            <w:r>
              <w:rPr>
                <w:spacing w:val="-22"/>
              </w:rPr>
              <w:t xml:space="preserve"> </w:t>
            </w:r>
            <w:r>
              <w:t>consumption</w:t>
            </w:r>
            <w:r>
              <w:rPr>
                <w:spacing w:val="-22"/>
              </w:rPr>
              <w:t xml:space="preserve"> </w:t>
            </w:r>
            <w:r>
              <w:t>CDRs,</w:t>
            </w:r>
            <w:r>
              <w:rPr>
                <w:spacing w:val="-18"/>
              </w:rPr>
              <w:t xml:space="preserve"> </w:t>
            </w:r>
            <w:r>
              <w:t>but</w:t>
            </w:r>
            <w:r>
              <w:rPr>
                <w:spacing w:val="-22"/>
              </w:rPr>
              <w:t xml:space="preserve"> </w:t>
            </w:r>
            <w:r>
              <w:t>how</w:t>
            </w:r>
            <w:r>
              <w:rPr>
                <w:spacing w:val="-22"/>
              </w:rPr>
              <w:t xml:space="preserve"> </w:t>
            </w:r>
            <w:r>
              <w:t>it</w:t>
            </w:r>
            <w:r>
              <w:rPr>
                <w:spacing w:val="-21"/>
              </w:rPr>
              <w:t xml:space="preserve"> </w:t>
            </w:r>
            <w:r>
              <w:t>is</w:t>
            </w:r>
            <w:r>
              <w:rPr>
                <w:spacing w:val="-21"/>
              </w:rPr>
              <w:t xml:space="preserve"> </w:t>
            </w:r>
            <w:r>
              <w:t>computed</w:t>
            </w:r>
            <w:r>
              <w:rPr>
                <w:spacing w:val="-21"/>
              </w:rPr>
              <w:t xml:space="preserve"> </w:t>
            </w:r>
            <w:r>
              <w:t>is</w:t>
            </w:r>
            <w:r>
              <w:rPr>
                <w:spacing w:val="-22"/>
              </w:rPr>
              <w:t xml:space="preserve"> </w:t>
            </w:r>
            <w:r>
              <w:t>not</w:t>
            </w:r>
            <w:r>
              <w:rPr>
                <w:spacing w:val="-22"/>
              </w:rPr>
              <w:t xml:space="preserve"> </w:t>
            </w:r>
            <w:r>
              <w:t>in</w:t>
            </w:r>
            <w:r>
              <w:rPr>
                <w:spacing w:val="-21"/>
              </w:rPr>
              <w:t xml:space="preserve"> </w:t>
            </w:r>
            <w:r>
              <w:t>SA2</w:t>
            </w:r>
            <w:r>
              <w:rPr>
                <w:spacing w:val="-21"/>
              </w:rPr>
              <w:t xml:space="preserve"> </w:t>
            </w:r>
            <w:r>
              <w:t>scope.</w:t>
            </w:r>
            <w:r>
              <w:rPr>
                <w:spacing w:val="4"/>
              </w:rPr>
              <w:t xml:space="preserve"> </w:t>
            </w:r>
            <w:r>
              <w:rPr>
                <w:spacing w:val="-3"/>
              </w:rPr>
              <w:t>Nokia’s</w:t>
            </w:r>
            <w:r>
              <w:rPr>
                <w:spacing w:val="-22"/>
              </w:rPr>
              <w:t xml:space="preserve"> </w:t>
            </w:r>
            <w:r>
              <w:t>proposal is to add this information as exposed info in WT2 APIs (with rewording of</w:t>
            </w:r>
            <w:r>
              <w:rPr>
                <w:spacing w:val="-29"/>
              </w:rPr>
              <w:t xml:space="preserve"> </w:t>
            </w:r>
            <w:r>
              <w:t>WT2)</w:t>
            </w:r>
          </w:p>
          <w:p w:rsidR="00E53FAF" w:rsidRDefault="00C774B6">
            <w:pPr>
              <w:pStyle w:val="TableParagraph"/>
              <w:spacing w:before="91"/>
              <w:jc w:val="both"/>
            </w:pPr>
            <w:r>
              <w:rPr>
                <w:b/>
              </w:rPr>
              <w:t xml:space="preserve">WT-3.4: </w:t>
            </w:r>
            <w:r>
              <w:t>Merge in WT2. This is a component of WT2</w:t>
            </w:r>
          </w:p>
          <w:p w:rsidR="00E53FAF" w:rsidRDefault="00C774B6">
            <w:pPr>
              <w:pStyle w:val="TableParagraph"/>
              <w:spacing w:before="108" w:line="256" w:lineRule="auto"/>
              <w:ind w:right="102"/>
              <w:jc w:val="both"/>
            </w:pPr>
            <w:r>
              <w:rPr>
                <w:b/>
              </w:rPr>
              <w:t xml:space="preserve">WT-3.5: </w:t>
            </w:r>
            <w:r>
              <w:t>Merge with WT2 (with rewording of WT2). Renewable energy info can be one aspect of WT2 as a potential information provided by APIs, but how this is determined is not specified.</w:t>
            </w:r>
          </w:p>
          <w:p w:rsidR="00E53FAF" w:rsidRDefault="00C774B6">
            <w:pPr>
              <w:pStyle w:val="TableParagraph"/>
              <w:spacing w:before="90" w:line="343" w:lineRule="auto"/>
              <w:ind w:right="3211"/>
            </w:pPr>
            <w:r>
              <w:rPr>
                <w:b/>
              </w:rPr>
              <w:t xml:space="preserve">WT-3.6: </w:t>
            </w:r>
            <w:r>
              <w:t xml:space="preserve">YES, with rewording as in the feedback form for rewording </w:t>
            </w:r>
            <w:r>
              <w:rPr>
                <w:b/>
              </w:rPr>
              <w:t xml:space="preserve">WT-4: </w:t>
            </w:r>
            <w:r>
              <w:t xml:space="preserve">YES, with rewording as in the feedback form for rewording </w:t>
            </w:r>
            <w:r>
              <w:rPr>
                <w:b/>
              </w:rPr>
              <w:t xml:space="preserve">WT-5: </w:t>
            </w:r>
            <w:r>
              <w:t>Already covered by WT-4</w:t>
            </w:r>
          </w:p>
          <w:p w:rsidR="00E53FAF" w:rsidRDefault="00C774B6">
            <w:pPr>
              <w:pStyle w:val="TableParagraph"/>
              <w:spacing w:before="0" w:line="250" w:lineRule="exact"/>
              <w:jc w:val="both"/>
            </w:pPr>
            <w:r>
              <w:rPr>
                <w:b/>
              </w:rPr>
              <w:t xml:space="preserve">WT-6: </w:t>
            </w:r>
            <w:r>
              <w:t>YES</w:t>
            </w:r>
          </w:p>
          <w:p w:rsidR="00E53FAF" w:rsidRDefault="00C774B6">
            <w:pPr>
              <w:pStyle w:val="TableParagraph"/>
              <w:spacing w:before="108"/>
            </w:pPr>
            <w:r>
              <w:rPr>
                <w:b/>
              </w:rPr>
              <w:t xml:space="preserve">WT-7: </w:t>
            </w:r>
            <w:r>
              <w:t>YES, with rewording as in the feedback form for rewording</w:t>
            </w:r>
          </w:p>
          <w:p w:rsidR="00E53FAF" w:rsidRDefault="00C774B6">
            <w:pPr>
              <w:pStyle w:val="TableParagraph"/>
              <w:spacing w:before="108" w:line="256" w:lineRule="auto"/>
            </w:pPr>
            <w:r>
              <w:rPr>
                <w:b/>
              </w:rPr>
              <w:t xml:space="preserve">WT-8: </w:t>
            </w:r>
            <w:r>
              <w:t>YES, or can be included in WT-7 with Nokia proposed rewording as in the feedback form for rewording</w:t>
            </w:r>
          </w:p>
          <w:p w:rsidR="00E53FAF" w:rsidRDefault="00C774B6">
            <w:pPr>
              <w:pStyle w:val="TableParagraph"/>
              <w:spacing w:before="90" w:line="256" w:lineRule="auto"/>
            </w:pPr>
            <w:r>
              <w:rPr>
                <w:b/>
                <w:spacing w:val="-4"/>
              </w:rPr>
              <w:t>WT-9:</w:t>
            </w:r>
            <w:r>
              <w:rPr>
                <w:b/>
                <w:spacing w:val="6"/>
              </w:rPr>
              <w:t xml:space="preserve"> </w:t>
            </w:r>
            <w:r>
              <w:t>Partially</w:t>
            </w:r>
            <w:r>
              <w:rPr>
                <w:spacing w:val="-13"/>
              </w:rPr>
              <w:t xml:space="preserve"> </w:t>
            </w:r>
            <w:r>
              <w:t>YES</w:t>
            </w:r>
            <w:r>
              <w:rPr>
                <w:spacing w:val="-12"/>
              </w:rPr>
              <w:t xml:space="preserve"> </w:t>
            </w:r>
            <w:r>
              <w:t>(SLA</w:t>
            </w:r>
            <w:r>
              <w:rPr>
                <w:spacing w:val="-13"/>
              </w:rPr>
              <w:t xml:space="preserve"> </w:t>
            </w:r>
            <w:r>
              <w:t>aspects</w:t>
            </w:r>
            <w:r>
              <w:rPr>
                <w:spacing w:val="-12"/>
              </w:rPr>
              <w:t xml:space="preserve"> </w:t>
            </w:r>
            <w:r>
              <w:t>are</w:t>
            </w:r>
            <w:r>
              <w:rPr>
                <w:spacing w:val="-13"/>
              </w:rPr>
              <w:t xml:space="preserve"> </w:t>
            </w:r>
            <w:r>
              <w:t>not</w:t>
            </w:r>
            <w:r>
              <w:rPr>
                <w:spacing w:val="-12"/>
              </w:rPr>
              <w:t xml:space="preserve"> </w:t>
            </w:r>
            <w:r>
              <w:t>is</w:t>
            </w:r>
            <w:r>
              <w:rPr>
                <w:spacing w:val="-13"/>
              </w:rPr>
              <w:t xml:space="preserve"> </w:t>
            </w:r>
            <w:r>
              <w:t>scope</w:t>
            </w:r>
            <w:r>
              <w:rPr>
                <w:spacing w:val="-12"/>
              </w:rPr>
              <w:t xml:space="preserve"> </w:t>
            </w:r>
            <w:r>
              <w:t>of</w:t>
            </w:r>
            <w:r>
              <w:rPr>
                <w:spacing w:val="-13"/>
              </w:rPr>
              <w:t xml:space="preserve"> </w:t>
            </w:r>
            <w:r>
              <w:t>SA2)</w:t>
            </w:r>
            <w:r>
              <w:rPr>
                <w:spacing w:val="-13"/>
              </w:rPr>
              <w:t xml:space="preserve"> </w:t>
            </w:r>
            <w:r>
              <w:t>but</w:t>
            </w:r>
            <w:r>
              <w:rPr>
                <w:spacing w:val="-12"/>
              </w:rPr>
              <w:t xml:space="preserve"> </w:t>
            </w:r>
            <w:r>
              <w:t>is</w:t>
            </w:r>
            <w:r>
              <w:rPr>
                <w:spacing w:val="-13"/>
              </w:rPr>
              <w:t xml:space="preserve"> </w:t>
            </w:r>
            <w:r>
              <w:t>covered</w:t>
            </w:r>
            <w:r>
              <w:rPr>
                <w:spacing w:val="-12"/>
              </w:rPr>
              <w:t xml:space="preserve"> </w:t>
            </w:r>
            <w:r>
              <w:t>by</w:t>
            </w:r>
            <w:r>
              <w:rPr>
                <w:spacing w:val="-13"/>
              </w:rPr>
              <w:t xml:space="preserve"> </w:t>
            </w:r>
            <w:r>
              <w:rPr>
                <w:b/>
                <w:spacing w:val="-5"/>
              </w:rPr>
              <w:t>WT-7</w:t>
            </w:r>
            <w:r>
              <w:rPr>
                <w:b/>
                <w:spacing w:val="-12"/>
              </w:rPr>
              <w:t xml:space="preserve"> </w:t>
            </w:r>
            <w:r>
              <w:t>as</w:t>
            </w:r>
            <w:r>
              <w:rPr>
                <w:spacing w:val="-13"/>
              </w:rPr>
              <w:t xml:space="preserve"> </w:t>
            </w:r>
            <w:r>
              <w:t>reworded</w:t>
            </w:r>
            <w:r>
              <w:rPr>
                <w:spacing w:val="-12"/>
              </w:rPr>
              <w:t xml:space="preserve"> </w:t>
            </w:r>
            <w:r>
              <w:t>by</w:t>
            </w:r>
            <w:r>
              <w:rPr>
                <w:spacing w:val="-13"/>
              </w:rPr>
              <w:t xml:space="preserve"> </w:t>
            </w:r>
            <w:r>
              <w:t>Nokia as in the feedback form for</w:t>
            </w:r>
            <w:r>
              <w:rPr>
                <w:spacing w:val="-8"/>
              </w:rPr>
              <w:t xml:space="preserve"> </w:t>
            </w:r>
            <w:r>
              <w:t>rewording</w:t>
            </w:r>
          </w:p>
          <w:p w:rsidR="00E53FAF" w:rsidRDefault="00C774B6">
            <w:pPr>
              <w:pStyle w:val="TableParagraph"/>
              <w:spacing w:before="90"/>
            </w:pPr>
            <w:r>
              <w:rPr>
                <w:b/>
              </w:rPr>
              <w:t xml:space="preserve">WT-10: </w:t>
            </w:r>
            <w:r>
              <w:t>YES with rewording as in the feedback form for rewording</w:t>
            </w:r>
          </w:p>
          <w:p w:rsidR="00E53FAF" w:rsidRDefault="00C774B6">
            <w:pPr>
              <w:pStyle w:val="TableParagraph"/>
              <w:spacing w:before="108" w:line="256" w:lineRule="auto"/>
            </w:pPr>
            <w:r>
              <w:rPr>
                <w:b/>
                <w:spacing w:val="-6"/>
              </w:rPr>
              <w:t>WT-11:</w:t>
            </w:r>
            <w:r>
              <w:rPr>
                <w:b/>
              </w:rPr>
              <w:t xml:space="preserve"> </w:t>
            </w:r>
            <w:r>
              <w:t>the</w:t>
            </w:r>
            <w:r>
              <w:rPr>
                <w:spacing w:val="-21"/>
              </w:rPr>
              <w:t xml:space="preserve"> </w:t>
            </w:r>
            <w:r>
              <w:t>support</w:t>
            </w:r>
            <w:r>
              <w:rPr>
                <w:spacing w:val="-23"/>
              </w:rPr>
              <w:t xml:space="preserve"> </w:t>
            </w:r>
            <w:r>
              <w:t>of</w:t>
            </w:r>
            <w:r>
              <w:rPr>
                <w:spacing w:val="-23"/>
              </w:rPr>
              <w:t xml:space="preserve"> </w:t>
            </w:r>
            <w:r>
              <w:t>CDRs</w:t>
            </w:r>
            <w:r>
              <w:rPr>
                <w:spacing w:val="-22"/>
              </w:rPr>
              <w:t xml:space="preserve"> </w:t>
            </w:r>
            <w:r>
              <w:t>is</w:t>
            </w:r>
            <w:r>
              <w:rPr>
                <w:spacing w:val="-22"/>
              </w:rPr>
              <w:t xml:space="preserve"> </w:t>
            </w:r>
            <w:r>
              <w:t>already</w:t>
            </w:r>
            <w:r>
              <w:rPr>
                <w:spacing w:val="-22"/>
              </w:rPr>
              <w:t xml:space="preserve"> </w:t>
            </w:r>
            <w:r>
              <w:t>in</w:t>
            </w:r>
            <w:r>
              <w:rPr>
                <w:spacing w:val="-22"/>
              </w:rPr>
              <w:t xml:space="preserve"> </w:t>
            </w:r>
            <w:r>
              <w:rPr>
                <w:spacing w:val="-3"/>
              </w:rPr>
              <w:t>WT-3.6,</w:t>
            </w:r>
            <w:r>
              <w:rPr>
                <w:spacing w:val="-19"/>
              </w:rPr>
              <w:t xml:space="preserve"> </w:t>
            </w:r>
            <w:r>
              <w:t>the</w:t>
            </w:r>
            <w:r>
              <w:rPr>
                <w:spacing w:val="-22"/>
              </w:rPr>
              <w:t xml:space="preserve"> </w:t>
            </w:r>
            <w:r>
              <w:t>rest</w:t>
            </w:r>
            <w:r>
              <w:rPr>
                <w:spacing w:val="-21"/>
              </w:rPr>
              <w:t xml:space="preserve"> </w:t>
            </w:r>
            <w:r>
              <w:t>(like</w:t>
            </w:r>
            <w:r>
              <w:rPr>
                <w:spacing w:val="-23"/>
              </w:rPr>
              <w:t xml:space="preserve"> </w:t>
            </w:r>
            <w:r>
              <w:t>Holistic</w:t>
            </w:r>
            <w:r>
              <w:rPr>
                <w:spacing w:val="-23"/>
              </w:rPr>
              <w:t xml:space="preserve"> </w:t>
            </w:r>
            <w:r>
              <w:t>solution</w:t>
            </w:r>
            <w:r>
              <w:rPr>
                <w:spacing w:val="-22"/>
              </w:rPr>
              <w:t xml:space="preserve"> </w:t>
            </w:r>
            <w:r>
              <w:t>that</w:t>
            </w:r>
            <w:r>
              <w:rPr>
                <w:spacing w:val="-22"/>
              </w:rPr>
              <w:t xml:space="preserve"> </w:t>
            </w:r>
            <w:r>
              <w:t>save</w:t>
            </w:r>
            <w:r>
              <w:rPr>
                <w:spacing w:val="-23"/>
              </w:rPr>
              <w:t xml:space="preserve"> </w:t>
            </w:r>
            <w:r>
              <w:rPr>
                <w:spacing w:val="-3"/>
              </w:rPr>
              <w:t>energy,</w:t>
            </w:r>
            <w:r>
              <w:rPr>
                <w:spacing w:val="-19"/>
              </w:rPr>
              <w:t xml:space="preserve"> </w:t>
            </w:r>
            <w:r>
              <w:t>including anything related to 38.300 clause 15.4) can be part of</w:t>
            </w:r>
            <w:r>
              <w:rPr>
                <w:spacing w:val="-15"/>
              </w:rPr>
              <w:t xml:space="preserve"> </w:t>
            </w:r>
            <w:r>
              <w:rPr>
                <w:spacing w:val="-4"/>
              </w:rPr>
              <w:t>WT-4.</w:t>
            </w:r>
          </w:p>
        </w:tc>
      </w:tr>
      <w:tr w:rsidR="00E53FAF">
        <w:trPr>
          <w:trHeight w:val="1581"/>
        </w:trPr>
        <w:tc>
          <w:tcPr>
            <w:tcW w:w="9614" w:type="dxa"/>
            <w:tcBorders>
              <w:left w:val="single" w:sz="12" w:space="0" w:color="000000"/>
              <w:bottom w:val="nil"/>
              <w:right w:val="single" w:sz="12" w:space="0" w:color="000000"/>
            </w:tcBorders>
          </w:tcPr>
          <w:p w:rsidR="00E53FAF" w:rsidRDefault="00C774B6">
            <w:pPr>
              <w:pStyle w:val="TableParagraph"/>
              <w:spacing w:before="124"/>
              <w:ind w:left="138"/>
              <w:rPr>
                <w:b/>
              </w:rPr>
            </w:pPr>
            <w:r>
              <w:rPr>
                <w:b/>
              </w:rPr>
              <w:t>14 – HuaWei Technologies Co.</w:t>
            </w:r>
          </w:p>
          <w:p w:rsidR="00E53FAF" w:rsidRDefault="00C774B6">
            <w:pPr>
              <w:pStyle w:val="TableParagraph"/>
              <w:spacing w:line="256" w:lineRule="auto"/>
            </w:pPr>
            <w:r>
              <w:t>For all Work Tasks, it would be better if SA2 check the existing works for Energy saving in SA5, RAN WGs and even in SA2 to not re-invent the wheel.</w:t>
            </w:r>
          </w:p>
        </w:tc>
      </w:tr>
    </w:tbl>
    <w:p w:rsidR="00E53FAF" w:rsidRDefault="00E53FAF">
      <w:pPr>
        <w:spacing w:line="256"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8653"/>
        </w:trPr>
        <w:tc>
          <w:tcPr>
            <w:tcW w:w="9614" w:type="dxa"/>
            <w:tcBorders>
              <w:top w:val="nil"/>
              <w:bottom w:val="single" w:sz="4" w:space="0" w:color="000000"/>
            </w:tcBorders>
          </w:tcPr>
          <w:p w:rsidR="00E53FAF" w:rsidRDefault="00C774B6">
            <w:pPr>
              <w:pStyle w:val="TableParagraph"/>
              <w:spacing w:before="0" w:line="256" w:lineRule="auto"/>
              <w:ind w:right="101"/>
              <w:jc w:val="both"/>
            </w:pPr>
            <w:r>
              <w:rPr>
                <w:b/>
              </w:rPr>
              <w:t>WT</w:t>
            </w:r>
            <w:r>
              <w:rPr>
                <w:b/>
                <w:spacing w:val="-12"/>
              </w:rPr>
              <w:t xml:space="preserve"> </w:t>
            </w:r>
            <w:r>
              <w:rPr>
                <w:b/>
              </w:rPr>
              <w:t>#1,</w:t>
            </w:r>
            <w:r>
              <w:rPr>
                <w:b/>
                <w:spacing w:val="-10"/>
              </w:rPr>
              <w:t xml:space="preserve"> </w:t>
            </w:r>
            <w:r>
              <w:rPr>
                <w:b/>
              </w:rPr>
              <w:t>#2,</w:t>
            </w:r>
            <w:r>
              <w:rPr>
                <w:b/>
                <w:spacing w:val="-11"/>
              </w:rPr>
              <w:t xml:space="preserve"> </w:t>
            </w:r>
            <w:r>
              <w:rPr>
                <w:b/>
              </w:rPr>
              <w:t>#3</w:t>
            </w:r>
            <w:r>
              <w:rPr>
                <w:b/>
                <w:spacing w:val="-11"/>
              </w:rPr>
              <w:t xml:space="preserve"> </w:t>
            </w:r>
            <w:r>
              <w:t>are</w:t>
            </w:r>
            <w:r>
              <w:rPr>
                <w:spacing w:val="-11"/>
              </w:rPr>
              <w:t xml:space="preserve"> </w:t>
            </w:r>
            <w:r>
              <w:t>all</w:t>
            </w:r>
            <w:r>
              <w:rPr>
                <w:spacing w:val="-11"/>
              </w:rPr>
              <w:t xml:space="preserve"> </w:t>
            </w:r>
            <w:r>
              <w:t>for</w:t>
            </w:r>
            <w:r>
              <w:rPr>
                <w:spacing w:val="-12"/>
              </w:rPr>
              <w:t xml:space="preserve"> </w:t>
            </w:r>
            <w:r>
              <w:t>Energy</w:t>
            </w:r>
            <w:r>
              <w:rPr>
                <w:spacing w:val="-12"/>
              </w:rPr>
              <w:t xml:space="preserve"> </w:t>
            </w:r>
            <w:r>
              <w:t>Efficiency</w:t>
            </w:r>
            <w:r>
              <w:rPr>
                <w:spacing w:val="-11"/>
              </w:rPr>
              <w:t xml:space="preserve"> </w:t>
            </w:r>
            <w:r>
              <w:t>in</w:t>
            </w:r>
            <w:r>
              <w:rPr>
                <w:spacing w:val="-12"/>
              </w:rPr>
              <w:t xml:space="preserve"> </w:t>
            </w:r>
            <w:r>
              <w:t>general.</w:t>
            </w:r>
            <w:r>
              <w:rPr>
                <w:spacing w:val="10"/>
              </w:rPr>
              <w:t xml:space="preserve"> </w:t>
            </w:r>
            <w:r>
              <w:t>In</w:t>
            </w:r>
            <w:r>
              <w:rPr>
                <w:spacing w:val="-11"/>
              </w:rPr>
              <w:t xml:space="preserve"> </w:t>
            </w:r>
            <w:r>
              <w:t>the</w:t>
            </w:r>
            <w:r>
              <w:rPr>
                <w:spacing w:val="-11"/>
              </w:rPr>
              <w:t xml:space="preserve"> </w:t>
            </w:r>
            <w:r>
              <w:t>end</w:t>
            </w:r>
            <w:r>
              <w:rPr>
                <w:spacing w:val="-11"/>
              </w:rPr>
              <w:t xml:space="preserve"> </w:t>
            </w:r>
            <w:r>
              <w:t>we</w:t>
            </w:r>
            <w:r>
              <w:rPr>
                <w:spacing w:val="-12"/>
              </w:rPr>
              <w:t xml:space="preserve"> </w:t>
            </w:r>
            <w:r>
              <w:t>may</w:t>
            </w:r>
            <w:r>
              <w:rPr>
                <w:spacing w:val="-11"/>
              </w:rPr>
              <w:t xml:space="preserve"> </w:t>
            </w:r>
            <w:r>
              <w:t>need</w:t>
            </w:r>
            <w:r>
              <w:rPr>
                <w:spacing w:val="-11"/>
              </w:rPr>
              <w:t xml:space="preserve"> </w:t>
            </w:r>
            <w:r>
              <w:t>to</w:t>
            </w:r>
            <w:r>
              <w:rPr>
                <w:spacing w:val="-12"/>
              </w:rPr>
              <w:t xml:space="preserve"> </w:t>
            </w:r>
            <w:r>
              <w:t>keep</w:t>
            </w:r>
            <w:r>
              <w:rPr>
                <w:spacing w:val="-11"/>
              </w:rPr>
              <w:t xml:space="preserve"> </w:t>
            </w:r>
            <w:r>
              <w:t>only</w:t>
            </w:r>
            <w:r>
              <w:rPr>
                <w:spacing w:val="-11"/>
              </w:rPr>
              <w:t xml:space="preserve"> </w:t>
            </w:r>
            <w:r>
              <w:t>one</w:t>
            </w:r>
            <w:r>
              <w:rPr>
                <w:spacing w:val="-12"/>
              </w:rPr>
              <w:t xml:space="preserve"> </w:t>
            </w:r>
            <w:r>
              <w:rPr>
                <w:spacing w:val="-6"/>
              </w:rPr>
              <w:t>WT.</w:t>
            </w:r>
            <w:r>
              <w:rPr>
                <w:spacing w:val="-12"/>
              </w:rPr>
              <w:t xml:space="preserve"> </w:t>
            </w:r>
            <w:r>
              <w:t>Each one</w:t>
            </w:r>
            <w:r>
              <w:rPr>
                <w:spacing w:val="-15"/>
              </w:rPr>
              <w:t xml:space="preserve"> </w:t>
            </w:r>
            <w:r>
              <w:t>(with</w:t>
            </w:r>
            <w:r>
              <w:rPr>
                <w:spacing w:val="-15"/>
              </w:rPr>
              <w:t xml:space="preserve"> </w:t>
            </w:r>
            <w:r>
              <w:t>modification)</w:t>
            </w:r>
            <w:r>
              <w:rPr>
                <w:spacing w:val="-15"/>
              </w:rPr>
              <w:t xml:space="preserve"> </w:t>
            </w:r>
            <w:r>
              <w:t>could</w:t>
            </w:r>
            <w:r>
              <w:rPr>
                <w:spacing w:val="-15"/>
              </w:rPr>
              <w:t xml:space="preserve"> </w:t>
            </w:r>
            <w:r>
              <w:t>be</w:t>
            </w:r>
            <w:r>
              <w:rPr>
                <w:spacing w:val="-15"/>
              </w:rPr>
              <w:t xml:space="preserve"> </w:t>
            </w:r>
            <w:r>
              <w:t>fine</w:t>
            </w:r>
            <w:r>
              <w:rPr>
                <w:spacing w:val="-14"/>
              </w:rPr>
              <w:t xml:space="preserve"> </w:t>
            </w:r>
            <w:r>
              <w:t>but</w:t>
            </w:r>
            <w:r>
              <w:rPr>
                <w:spacing w:val="-15"/>
              </w:rPr>
              <w:t xml:space="preserve"> </w:t>
            </w:r>
            <w:r>
              <w:t>the</w:t>
            </w:r>
            <w:r>
              <w:rPr>
                <w:spacing w:val="-15"/>
              </w:rPr>
              <w:t xml:space="preserve"> </w:t>
            </w:r>
            <w:r>
              <w:t>existing</w:t>
            </w:r>
            <w:r>
              <w:rPr>
                <w:spacing w:val="-15"/>
              </w:rPr>
              <w:t xml:space="preserve"> </w:t>
            </w:r>
            <w:r>
              <w:t>work</w:t>
            </w:r>
            <w:r>
              <w:rPr>
                <w:spacing w:val="-15"/>
              </w:rPr>
              <w:t xml:space="preserve"> </w:t>
            </w:r>
            <w:r>
              <w:t>in</w:t>
            </w:r>
            <w:r>
              <w:rPr>
                <w:spacing w:val="-15"/>
              </w:rPr>
              <w:t xml:space="preserve"> </w:t>
            </w:r>
            <w:r>
              <w:t>SA5/Coordination</w:t>
            </w:r>
            <w:r>
              <w:rPr>
                <w:spacing w:val="-14"/>
              </w:rPr>
              <w:t xml:space="preserve"> </w:t>
            </w:r>
            <w:r>
              <w:t>with</w:t>
            </w:r>
            <w:r>
              <w:rPr>
                <w:spacing w:val="-15"/>
              </w:rPr>
              <w:t xml:space="preserve"> </w:t>
            </w:r>
            <w:r>
              <w:t>SA5</w:t>
            </w:r>
            <w:r>
              <w:rPr>
                <w:spacing w:val="-15"/>
              </w:rPr>
              <w:t xml:space="preserve"> </w:t>
            </w:r>
            <w:r>
              <w:t>should</w:t>
            </w:r>
            <w:r>
              <w:rPr>
                <w:spacing w:val="-15"/>
              </w:rPr>
              <w:t xml:space="preserve"> </w:t>
            </w:r>
            <w:r>
              <w:t>be</w:t>
            </w:r>
            <w:r>
              <w:rPr>
                <w:spacing w:val="-15"/>
              </w:rPr>
              <w:t xml:space="preserve"> </w:t>
            </w:r>
            <w:r>
              <w:t xml:space="preserve">taken into consideration. Some </w:t>
            </w:r>
            <w:r>
              <w:rPr>
                <w:spacing w:val="-3"/>
              </w:rPr>
              <w:t xml:space="preserve">sub-WTs </w:t>
            </w:r>
            <w:r>
              <w:t>should be removed/clarified as</w:t>
            </w:r>
            <w:r>
              <w:rPr>
                <w:spacing w:val="5"/>
              </w:rPr>
              <w:t xml:space="preserve"> </w:t>
            </w:r>
            <w:r>
              <w:rPr>
                <w:spacing w:val="-3"/>
              </w:rPr>
              <w:t>below.</w:t>
            </w:r>
          </w:p>
          <w:p w:rsidR="00E53FAF" w:rsidRDefault="00E53FAF">
            <w:pPr>
              <w:pStyle w:val="TableParagraph"/>
              <w:spacing w:before="0"/>
              <w:ind w:left="0"/>
              <w:rPr>
                <w:b/>
                <w:sz w:val="24"/>
              </w:rPr>
            </w:pPr>
          </w:p>
          <w:p w:rsidR="00E53FAF" w:rsidRDefault="00C774B6">
            <w:pPr>
              <w:pStyle w:val="TableParagraph"/>
              <w:spacing w:before="169" w:line="256" w:lineRule="auto"/>
              <w:ind w:right="101"/>
              <w:jc w:val="both"/>
            </w:pPr>
            <w:r>
              <w:rPr>
                <w:b/>
              </w:rPr>
              <w:t>WT#4,</w:t>
            </w:r>
            <w:r>
              <w:rPr>
                <w:b/>
                <w:spacing w:val="-12"/>
              </w:rPr>
              <w:t xml:space="preserve"> </w:t>
            </w:r>
            <w:r>
              <w:rPr>
                <w:b/>
              </w:rPr>
              <w:t>#7,</w:t>
            </w:r>
            <w:r>
              <w:rPr>
                <w:b/>
                <w:spacing w:val="-12"/>
              </w:rPr>
              <w:t xml:space="preserve"> </w:t>
            </w:r>
            <w:r>
              <w:rPr>
                <w:b/>
              </w:rPr>
              <w:t>WT#8,</w:t>
            </w:r>
            <w:r>
              <w:rPr>
                <w:b/>
                <w:spacing w:val="-12"/>
              </w:rPr>
              <w:t xml:space="preserve"> </w:t>
            </w:r>
            <w:r>
              <w:rPr>
                <w:b/>
              </w:rPr>
              <w:t>WT#9</w:t>
            </w:r>
            <w:r>
              <w:rPr>
                <w:b/>
                <w:spacing w:val="-13"/>
              </w:rPr>
              <w:t xml:space="preserve"> </w:t>
            </w:r>
            <w:r>
              <w:rPr>
                <w:b/>
              </w:rPr>
              <w:t>and</w:t>
            </w:r>
            <w:r>
              <w:rPr>
                <w:b/>
                <w:spacing w:val="-13"/>
              </w:rPr>
              <w:t xml:space="preserve"> </w:t>
            </w:r>
            <w:r>
              <w:rPr>
                <w:b/>
              </w:rPr>
              <w:t>WT#10</w:t>
            </w:r>
            <w:r>
              <w:rPr>
                <w:b/>
                <w:spacing w:val="-13"/>
              </w:rPr>
              <w:t xml:space="preserve"> </w:t>
            </w:r>
            <w:r>
              <w:t>can</w:t>
            </w:r>
            <w:r>
              <w:rPr>
                <w:spacing w:val="-13"/>
              </w:rPr>
              <w:t xml:space="preserve"> </w:t>
            </w:r>
            <w:r>
              <w:t>be</w:t>
            </w:r>
            <w:r>
              <w:rPr>
                <w:spacing w:val="-12"/>
              </w:rPr>
              <w:t xml:space="preserve"> </w:t>
            </w:r>
            <w:r>
              <w:t>merge</w:t>
            </w:r>
            <w:r>
              <w:rPr>
                <w:spacing w:val="-14"/>
              </w:rPr>
              <w:t xml:space="preserve"> </w:t>
            </w:r>
            <w:r>
              <w:t>together</w:t>
            </w:r>
            <w:r>
              <w:rPr>
                <w:spacing w:val="-13"/>
              </w:rPr>
              <w:t xml:space="preserve"> </w:t>
            </w:r>
            <w:r>
              <w:t>since</w:t>
            </w:r>
            <w:r>
              <w:rPr>
                <w:spacing w:val="-13"/>
              </w:rPr>
              <w:t xml:space="preserve"> </w:t>
            </w:r>
            <w:r>
              <w:t>they</w:t>
            </w:r>
            <w:r>
              <w:rPr>
                <w:spacing w:val="-13"/>
              </w:rPr>
              <w:t xml:space="preserve"> </w:t>
            </w:r>
            <w:r>
              <w:t>are</w:t>
            </w:r>
            <w:r>
              <w:rPr>
                <w:spacing w:val="-12"/>
              </w:rPr>
              <w:t xml:space="preserve"> </w:t>
            </w:r>
            <w:r>
              <w:t>all</w:t>
            </w:r>
            <w:r>
              <w:rPr>
                <w:spacing w:val="-13"/>
              </w:rPr>
              <w:t xml:space="preserve"> </w:t>
            </w:r>
            <w:r>
              <w:t>aiming</w:t>
            </w:r>
            <w:r>
              <w:rPr>
                <w:spacing w:val="-13"/>
              </w:rPr>
              <w:t xml:space="preserve"> </w:t>
            </w:r>
            <w:r>
              <w:t>for</w:t>
            </w:r>
            <w:r>
              <w:rPr>
                <w:spacing w:val="-13"/>
              </w:rPr>
              <w:t xml:space="preserve"> </w:t>
            </w:r>
            <w:r>
              <w:t xml:space="preserve">procedure-level enhancement. Before we initiate the </w:t>
            </w:r>
            <w:r>
              <w:rPr>
                <w:spacing w:val="-3"/>
              </w:rPr>
              <w:t xml:space="preserve">study, </w:t>
            </w:r>
            <w:r>
              <w:t>it would be highly recommended to check what mechanisms are</w:t>
            </w:r>
            <w:r>
              <w:rPr>
                <w:spacing w:val="-7"/>
              </w:rPr>
              <w:t xml:space="preserve"> </w:t>
            </w:r>
            <w:r>
              <w:t>existing,</w:t>
            </w:r>
            <w:r>
              <w:rPr>
                <w:spacing w:val="-6"/>
              </w:rPr>
              <w:t xml:space="preserve"> </w:t>
            </w:r>
            <w:r>
              <w:t>and</w:t>
            </w:r>
            <w:r>
              <w:rPr>
                <w:spacing w:val="-6"/>
              </w:rPr>
              <w:t xml:space="preserve"> </w:t>
            </w:r>
            <w:r>
              <w:t>then</w:t>
            </w:r>
            <w:r>
              <w:rPr>
                <w:spacing w:val="-7"/>
              </w:rPr>
              <w:t xml:space="preserve"> </w:t>
            </w:r>
            <w:r>
              <w:t>we</w:t>
            </w:r>
            <w:r>
              <w:rPr>
                <w:spacing w:val="-6"/>
              </w:rPr>
              <w:t xml:space="preserve"> </w:t>
            </w:r>
            <w:r>
              <w:t>can</w:t>
            </w:r>
            <w:r>
              <w:rPr>
                <w:spacing w:val="-6"/>
              </w:rPr>
              <w:t xml:space="preserve"> </w:t>
            </w:r>
            <w:r>
              <w:t>determine</w:t>
            </w:r>
            <w:r>
              <w:rPr>
                <w:spacing w:val="-6"/>
              </w:rPr>
              <w:t xml:space="preserve"> </w:t>
            </w:r>
            <w:r>
              <w:t>which</w:t>
            </w:r>
            <w:r>
              <w:rPr>
                <w:spacing w:val="-7"/>
              </w:rPr>
              <w:t xml:space="preserve"> </w:t>
            </w:r>
            <w:r>
              <w:t>to</w:t>
            </w:r>
            <w:r>
              <w:rPr>
                <w:spacing w:val="-6"/>
              </w:rPr>
              <w:t xml:space="preserve"> </w:t>
            </w:r>
            <w:r>
              <w:t>be</w:t>
            </w:r>
            <w:r>
              <w:rPr>
                <w:spacing w:val="-6"/>
              </w:rPr>
              <w:t xml:space="preserve"> </w:t>
            </w:r>
            <w:r>
              <w:t>enhanced/created</w:t>
            </w:r>
            <w:r>
              <w:rPr>
                <w:spacing w:val="-6"/>
              </w:rPr>
              <w:t xml:space="preserve"> </w:t>
            </w:r>
            <w:r>
              <w:t>in</w:t>
            </w:r>
            <w:r>
              <w:rPr>
                <w:spacing w:val="-7"/>
              </w:rPr>
              <w:t xml:space="preserve"> </w:t>
            </w:r>
            <w:r>
              <w:t>order</w:t>
            </w:r>
            <w:r>
              <w:rPr>
                <w:spacing w:val="-6"/>
              </w:rPr>
              <w:t xml:space="preserve"> </w:t>
            </w:r>
            <w:r>
              <w:t>to</w:t>
            </w:r>
            <w:r>
              <w:rPr>
                <w:spacing w:val="-6"/>
              </w:rPr>
              <w:t xml:space="preserve"> </w:t>
            </w:r>
            <w:r>
              <w:t>support</w:t>
            </w:r>
            <w:r>
              <w:rPr>
                <w:spacing w:val="-6"/>
              </w:rPr>
              <w:t xml:space="preserve"> </w:t>
            </w:r>
            <w:r>
              <w:t>energy</w:t>
            </w:r>
            <w:r>
              <w:rPr>
                <w:spacing w:val="-7"/>
              </w:rPr>
              <w:t xml:space="preserve"> </w:t>
            </w:r>
            <w:r>
              <w:t>savings.</w:t>
            </w:r>
          </w:p>
          <w:p w:rsidR="00E53FAF" w:rsidRDefault="00E53FAF">
            <w:pPr>
              <w:pStyle w:val="TableParagraph"/>
              <w:spacing w:before="0"/>
              <w:ind w:left="0"/>
              <w:rPr>
                <w:b/>
                <w:sz w:val="24"/>
              </w:rPr>
            </w:pPr>
          </w:p>
          <w:p w:rsidR="00E53FAF" w:rsidRDefault="00C774B6">
            <w:pPr>
              <w:pStyle w:val="TableParagraph"/>
              <w:spacing w:before="175" w:line="343" w:lineRule="auto"/>
              <w:ind w:right="672"/>
              <w:jc w:val="both"/>
            </w:pPr>
            <w:r>
              <w:rPr>
                <w:b/>
                <w:spacing w:val="-3"/>
              </w:rPr>
              <w:t>WT#11</w:t>
            </w:r>
            <w:r>
              <w:rPr>
                <w:b/>
                <w:spacing w:val="-6"/>
              </w:rPr>
              <w:t xml:space="preserve"> </w:t>
            </w:r>
            <w:r>
              <w:t>should</w:t>
            </w:r>
            <w:r>
              <w:rPr>
                <w:spacing w:val="-6"/>
              </w:rPr>
              <w:t xml:space="preserve"> </w:t>
            </w:r>
            <w:r>
              <w:t>not</w:t>
            </w:r>
            <w:r>
              <w:rPr>
                <w:spacing w:val="-5"/>
              </w:rPr>
              <w:t xml:space="preserve"> </w:t>
            </w:r>
            <w:r>
              <w:t>be</w:t>
            </w:r>
            <w:r>
              <w:rPr>
                <w:spacing w:val="-6"/>
              </w:rPr>
              <w:t xml:space="preserve"> </w:t>
            </w:r>
            <w:r>
              <w:t>considered</w:t>
            </w:r>
            <w:r>
              <w:rPr>
                <w:spacing w:val="-5"/>
              </w:rPr>
              <w:t xml:space="preserve"> </w:t>
            </w:r>
            <w:r>
              <w:t>as</w:t>
            </w:r>
            <w:r>
              <w:rPr>
                <w:spacing w:val="-6"/>
              </w:rPr>
              <w:t xml:space="preserve"> WT.</w:t>
            </w:r>
            <w:r>
              <w:rPr>
                <w:spacing w:val="-5"/>
              </w:rPr>
              <w:t xml:space="preserve"> </w:t>
            </w:r>
            <w:r>
              <w:t>Instead,</w:t>
            </w:r>
            <w:r>
              <w:rPr>
                <w:spacing w:val="-6"/>
              </w:rPr>
              <w:t xml:space="preserve"> </w:t>
            </w:r>
            <w:r>
              <w:t>it</w:t>
            </w:r>
            <w:r>
              <w:rPr>
                <w:spacing w:val="-5"/>
              </w:rPr>
              <w:t xml:space="preserve"> </w:t>
            </w:r>
            <w:r>
              <w:t>should</w:t>
            </w:r>
            <w:r>
              <w:rPr>
                <w:spacing w:val="-6"/>
              </w:rPr>
              <w:t xml:space="preserve"> </w:t>
            </w:r>
            <w:r>
              <w:t>be</w:t>
            </w:r>
            <w:r>
              <w:rPr>
                <w:spacing w:val="-5"/>
              </w:rPr>
              <w:t xml:space="preserve"> </w:t>
            </w:r>
            <w:r>
              <w:t>considered</w:t>
            </w:r>
            <w:r>
              <w:rPr>
                <w:spacing w:val="-6"/>
              </w:rPr>
              <w:t xml:space="preserve"> </w:t>
            </w:r>
            <w:r>
              <w:t>as</w:t>
            </w:r>
            <w:r>
              <w:rPr>
                <w:spacing w:val="-5"/>
              </w:rPr>
              <w:t xml:space="preserve"> </w:t>
            </w:r>
            <w:r>
              <w:t>the</w:t>
            </w:r>
            <w:r>
              <w:rPr>
                <w:spacing w:val="-6"/>
              </w:rPr>
              <w:t xml:space="preserve"> </w:t>
            </w:r>
            <w:r>
              <w:t>scope</w:t>
            </w:r>
            <w:r>
              <w:rPr>
                <w:spacing w:val="-5"/>
              </w:rPr>
              <w:t xml:space="preserve"> </w:t>
            </w:r>
            <w:r>
              <w:t>of</w:t>
            </w:r>
            <w:r>
              <w:rPr>
                <w:spacing w:val="-6"/>
              </w:rPr>
              <w:t xml:space="preserve"> </w:t>
            </w:r>
            <w:r>
              <w:t>this</w:t>
            </w:r>
            <w:r>
              <w:rPr>
                <w:spacing w:val="-5"/>
              </w:rPr>
              <w:t xml:space="preserve"> </w:t>
            </w:r>
            <w:r>
              <w:t xml:space="preserve">work. Other </w:t>
            </w:r>
            <w:r>
              <w:rPr>
                <w:spacing w:val="-5"/>
              </w:rPr>
              <w:t xml:space="preserve">WTs </w:t>
            </w:r>
            <w:r>
              <w:t>are not the prioritized WT from our</w:t>
            </w:r>
            <w:r>
              <w:rPr>
                <w:spacing w:val="-10"/>
              </w:rPr>
              <w:t xml:space="preserve"> </w:t>
            </w:r>
            <w:r>
              <w:t>perspective.</w:t>
            </w:r>
          </w:p>
          <w:p w:rsidR="00E53FAF" w:rsidRDefault="00E53FAF">
            <w:pPr>
              <w:pStyle w:val="TableParagraph"/>
              <w:spacing w:before="2"/>
              <w:ind w:left="0"/>
              <w:rPr>
                <w:b/>
                <w:sz w:val="31"/>
              </w:rPr>
            </w:pPr>
          </w:p>
          <w:p w:rsidR="00E53FAF" w:rsidRDefault="00C774B6">
            <w:pPr>
              <w:pStyle w:val="TableParagraph"/>
              <w:spacing w:before="0"/>
              <w:jc w:val="both"/>
            </w:pPr>
            <w:r>
              <w:t>More comments regarding the WT:</w:t>
            </w:r>
          </w:p>
          <w:p w:rsidR="00E53FAF" w:rsidRDefault="00C774B6">
            <w:pPr>
              <w:pStyle w:val="TableParagraph"/>
              <w:spacing w:before="108" w:line="256" w:lineRule="auto"/>
              <w:ind w:right="100"/>
              <w:jc w:val="both"/>
            </w:pPr>
            <w:r>
              <w:rPr>
                <w:b/>
              </w:rPr>
              <w:t>WT#2</w:t>
            </w:r>
            <w:r>
              <w:t>:</w:t>
            </w:r>
            <w:r>
              <w:rPr>
                <w:spacing w:val="2"/>
              </w:rPr>
              <w:t xml:space="preserve"> </w:t>
            </w:r>
            <w:r>
              <w:t>SA5</w:t>
            </w:r>
            <w:r>
              <w:rPr>
                <w:spacing w:val="-21"/>
              </w:rPr>
              <w:t xml:space="preserve"> </w:t>
            </w:r>
            <w:r>
              <w:t>is</w:t>
            </w:r>
            <w:r>
              <w:rPr>
                <w:spacing w:val="-20"/>
              </w:rPr>
              <w:t xml:space="preserve"> </w:t>
            </w:r>
            <w:r>
              <w:t>able</w:t>
            </w:r>
            <w:r>
              <w:rPr>
                <w:spacing w:val="-21"/>
              </w:rPr>
              <w:t xml:space="preserve"> </w:t>
            </w:r>
            <w:r>
              <w:t>to</w:t>
            </w:r>
            <w:r>
              <w:rPr>
                <w:spacing w:val="-20"/>
              </w:rPr>
              <w:t xml:space="preserve"> </w:t>
            </w:r>
            <w:r>
              <w:t>expose</w:t>
            </w:r>
            <w:r>
              <w:rPr>
                <w:spacing w:val="-21"/>
              </w:rPr>
              <w:t xml:space="preserve"> </w:t>
            </w:r>
            <w:r>
              <w:t>the</w:t>
            </w:r>
            <w:r>
              <w:rPr>
                <w:spacing w:val="-20"/>
              </w:rPr>
              <w:t xml:space="preserve"> </w:t>
            </w:r>
            <w:r>
              <w:t>information</w:t>
            </w:r>
            <w:r>
              <w:rPr>
                <w:spacing w:val="-21"/>
              </w:rPr>
              <w:t xml:space="preserve"> </w:t>
            </w:r>
            <w:r>
              <w:t>already</w:t>
            </w:r>
            <w:r>
              <w:rPr>
                <w:spacing w:val="-20"/>
              </w:rPr>
              <w:t xml:space="preserve"> </w:t>
            </w:r>
            <w:r>
              <w:t>to</w:t>
            </w:r>
            <w:r>
              <w:rPr>
                <w:spacing w:val="-21"/>
              </w:rPr>
              <w:t xml:space="preserve"> </w:t>
            </w:r>
            <w:r>
              <w:t>some</w:t>
            </w:r>
            <w:r>
              <w:rPr>
                <w:spacing w:val="-20"/>
              </w:rPr>
              <w:t xml:space="preserve"> </w:t>
            </w:r>
            <w:r>
              <w:t>extent,</w:t>
            </w:r>
            <w:r>
              <w:rPr>
                <w:spacing w:val="-18"/>
              </w:rPr>
              <w:t xml:space="preserve"> </w:t>
            </w:r>
            <w:r>
              <w:t>and</w:t>
            </w:r>
            <w:r>
              <w:rPr>
                <w:spacing w:val="-21"/>
              </w:rPr>
              <w:t xml:space="preserve"> </w:t>
            </w:r>
            <w:r>
              <w:t>exposing</w:t>
            </w:r>
            <w:r>
              <w:rPr>
                <w:spacing w:val="-20"/>
              </w:rPr>
              <w:t xml:space="preserve"> </w:t>
            </w:r>
            <w:r>
              <w:t>real-time</w:t>
            </w:r>
            <w:r>
              <w:rPr>
                <w:spacing w:val="-21"/>
              </w:rPr>
              <w:t xml:space="preserve"> </w:t>
            </w:r>
            <w:r>
              <w:t>UE</w:t>
            </w:r>
            <w:r>
              <w:rPr>
                <w:spacing w:val="-20"/>
              </w:rPr>
              <w:t xml:space="preserve"> </w:t>
            </w:r>
            <w:r>
              <w:t>level/PDU session would be extreme</w:t>
            </w:r>
            <w:r>
              <w:rPr>
                <w:spacing w:val="-6"/>
              </w:rPr>
              <w:t xml:space="preserve"> </w:t>
            </w:r>
            <w:r>
              <w:t>challenging.</w:t>
            </w:r>
          </w:p>
          <w:p w:rsidR="00E53FAF" w:rsidRDefault="00C774B6">
            <w:pPr>
              <w:pStyle w:val="TableParagraph"/>
              <w:spacing w:before="90" w:line="256" w:lineRule="auto"/>
              <w:ind w:right="101"/>
              <w:jc w:val="both"/>
            </w:pPr>
            <w:r>
              <w:rPr>
                <w:b/>
              </w:rPr>
              <w:t xml:space="preserve">WT#3.1: </w:t>
            </w:r>
            <w:r>
              <w:t>Not really sure on the outcome of “reaching the limitation”, we may get a bunch of factors that affecting</w:t>
            </w:r>
            <w:r>
              <w:rPr>
                <w:spacing w:val="-6"/>
              </w:rPr>
              <w:t xml:space="preserve"> </w:t>
            </w:r>
            <w:r>
              <w:t>Energy</w:t>
            </w:r>
            <w:r>
              <w:rPr>
                <w:spacing w:val="-5"/>
              </w:rPr>
              <w:t xml:space="preserve"> </w:t>
            </w:r>
            <w:r>
              <w:t>consumption</w:t>
            </w:r>
            <w:r>
              <w:rPr>
                <w:spacing w:val="-6"/>
              </w:rPr>
              <w:t xml:space="preserve"> </w:t>
            </w:r>
            <w:r>
              <w:t>(e.g.,</w:t>
            </w:r>
            <w:r>
              <w:rPr>
                <w:spacing w:val="-5"/>
              </w:rPr>
              <w:t xml:space="preserve"> </w:t>
            </w:r>
            <w:r>
              <w:t>temperature).</w:t>
            </w:r>
            <w:r>
              <w:rPr>
                <w:spacing w:val="14"/>
              </w:rPr>
              <w:t xml:space="preserve"> </w:t>
            </w:r>
            <w:r>
              <w:t>Does</w:t>
            </w:r>
            <w:r>
              <w:rPr>
                <w:spacing w:val="-6"/>
              </w:rPr>
              <w:t xml:space="preserve"> </w:t>
            </w:r>
            <w:r>
              <w:t>the</w:t>
            </w:r>
            <w:r>
              <w:rPr>
                <w:spacing w:val="-5"/>
              </w:rPr>
              <w:t xml:space="preserve"> </w:t>
            </w:r>
            <w:r>
              <w:t>limit</w:t>
            </w:r>
            <w:r>
              <w:rPr>
                <w:spacing w:val="-6"/>
              </w:rPr>
              <w:t xml:space="preserve"> </w:t>
            </w:r>
            <w:r>
              <w:t>mean</w:t>
            </w:r>
            <w:r>
              <w:rPr>
                <w:spacing w:val="-5"/>
              </w:rPr>
              <w:t xml:space="preserve"> </w:t>
            </w:r>
            <w:r>
              <w:t>“MNO</w:t>
            </w:r>
            <w:r>
              <w:rPr>
                <w:spacing w:val="-5"/>
              </w:rPr>
              <w:t xml:space="preserve"> </w:t>
            </w:r>
            <w:r>
              <w:t>cannot</w:t>
            </w:r>
            <w:r>
              <w:rPr>
                <w:spacing w:val="-6"/>
              </w:rPr>
              <w:t xml:space="preserve"> </w:t>
            </w:r>
            <w:r>
              <w:t>provide</w:t>
            </w:r>
            <w:r>
              <w:rPr>
                <w:spacing w:val="-5"/>
              </w:rPr>
              <w:t xml:space="preserve"> </w:t>
            </w:r>
            <w:r>
              <w:t>the</w:t>
            </w:r>
            <w:r>
              <w:rPr>
                <w:spacing w:val="-6"/>
              </w:rPr>
              <w:t xml:space="preserve"> </w:t>
            </w:r>
            <w:r>
              <w:t>service to someone else because the weather is too</w:t>
            </w:r>
            <w:r>
              <w:rPr>
                <w:spacing w:val="-12"/>
              </w:rPr>
              <w:t xml:space="preserve"> </w:t>
            </w:r>
            <w:r>
              <w:t>hot”?</w:t>
            </w:r>
          </w:p>
          <w:p w:rsidR="00E53FAF" w:rsidRDefault="00C774B6">
            <w:pPr>
              <w:pStyle w:val="TableParagraph"/>
              <w:spacing w:before="90"/>
              <w:jc w:val="both"/>
            </w:pPr>
            <w:r>
              <w:rPr>
                <w:b/>
              </w:rPr>
              <w:t>WT#3.2</w:t>
            </w:r>
            <w:r>
              <w:t>: fine – is it the same as ”notEnergySaving” state defined in SA5?</w:t>
            </w:r>
          </w:p>
          <w:p w:rsidR="00E53FAF" w:rsidRDefault="00C774B6">
            <w:pPr>
              <w:pStyle w:val="TableParagraph"/>
              <w:spacing w:before="108"/>
              <w:jc w:val="both"/>
            </w:pPr>
            <w:r>
              <w:rPr>
                <w:b/>
              </w:rPr>
              <w:t>WT#3.3</w:t>
            </w:r>
            <w:r>
              <w:t>: should be SA5;</w:t>
            </w:r>
          </w:p>
          <w:p w:rsidR="00E53FAF" w:rsidRDefault="00C774B6">
            <w:pPr>
              <w:pStyle w:val="TableParagraph"/>
              <w:spacing w:before="108" w:line="256" w:lineRule="auto"/>
              <w:ind w:right="102"/>
              <w:jc w:val="both"/>
            </w:pPr>
            <w:r>
              <w:rPr>
                <w:b/>
              </w:rPr>
              <w:t>WT#3.4</w:t>
            </w:r>
            <w:r>
              <w:t>: Wonder the feasibility/Cost of collecting the Energy consumption of PDU session/QoS Flow. Should we consider the Energy consumption of such fine granularity?</w:t>
            </w:r>
          </w:p>
          <w:p w:rsidR="00E53FAF" w:rsidRDefault="00C774B6">
            <w:pPr>
              <w:pStyle w:val="TableParagraph"/>
              <w:spacing w:before="90"/>
              <w:jc w:val="both"/>
            </w:pPr>
            <w:r>
              <w:rPr>
                <w:b/>
              </w:rPr>
              <w:t>WT#3.5</w:t>
            </w:r>
            <w:r>
              <w:t>: should be</w:t>
            </w:r>
            <w:r>
              <w:rPr>
                <w:spacing w:val="-12"/>
              </w:rPr>
              <w:t xml:space="preserve"> </w:t>
            </w:r>
            <w:r>
              <w:t>SA5;</w:t>
            </w:r>
          </w:p>
          <w:p w:rsidR="00E53FAF" w:rsidRDefault="00C774B6">
            <w:pPr>
              <w:pStyle w:val="TableParagraph"/>
              <w:spacing w:before="108"/>
              <w:jc w:val="both"/>
            </w:pPr>
            <w:r>
              <w:rPr>
                <w:b/>
              </w:rPr>
              <w:t xml:space="preserve">WT#3.6: </w:t>
            </w:r>
            <w:r>
              <w:t>should be</w:t>
            </w:r>
            <w:r>
              <w:rPr>
                <w:spacing w:val="-12"/>
              </w:rPr>
              <w:t xml:space="preserve"> </w:t>
            </w:r>
            <w:r>
              <w:t>SA5;</w:t>
            </w:r>
          </w:p>
          <w:p w:rsidR="00E53FAF" w:rsidRDefault="00C774B6">
            <w:pPr>
              <w:pStyle w:val="TableParagraph"/>
              <w:spacing w:before="107" w:line="256" w:lineRule="auto"/>
              <w:ind w:right="102"/>
              <w:jc w:val="both"/>
            </w:pPr>
            <w:r>
              <w:rPr>
                <w:b/>
              </w:rPr>
              <w:t>WT#5</w:t>
            </w:r>
            <w:r>
              <w:t>:</w:t>
            </w:r>
            <w:r>
              <w:rPr>
                <w:spacing w:val="1"/>
              </w:rPr>
              <w:t xml:space="preserve"> </w:t>
            </w:r>
            <w:r>
              <w:t>Energy</w:t>
            </w:r>
            <w:r>
              <w:rPr>
                <w:spacing w:val="-19"/>
              </w:rPr>
              <w:t xml:space="preserve"> </w:t>
            </w:r>
            <w:r>
              <w:t>saving</w:t>
            </w:r>
            <w:r>
              <w:rPr>
                <w:spacing w:val="-19"/>
              </w:rPr>
              <w:t xml:space="preserve"> </w:t>
            </w:r>
            <w:r>
              <w:t>shall</w:t>
            </w:r>
            <w:r>
              <w:rPr>
                <w:spacing w:val="-19"/>
              </w:rPr>
              <w:t xml:space="preserve"> </w:t>
            </w:r>
            <w:r>
              <w:t>be</w:t>
            </w:r>
            <w:r>
              <w:rPr>
                <w:spacing w:val="-19"/>
              </w:rPr>
              <w:t xml:space="preserve"> </w:t>
            </w:r>
            <w:r>
              <w:t>considered</w:t>
            </w:r>
            <w:r>
              <w:rPr>
                <w:spacing w:val="-19"/>
              </w:rPr>
              <w:t xml:space="preserve"> </w:t>
            </w:r>
            <w:r>
              <w:t>in</w:t>
            </w:r>
            <w:r>
              <w:rPr>
                <w:spacing w:val="-20"/>
              </w:rPr>
              <w:t xml:space="preserve"> </w:t>
            </w:r>
            <w:r>
              <w:t>a</w:t>
            </w:r>
            <w:r>
              <w:rPr>
                <w:spacing w:val="-19"/>
              </w:rPr>
              <w:t xml:space="preserve"> </w:t>
            </w:r>
            <w:r>
              <w:t>holistic</w:t>
            </w:r>
            <w:r>
              <w:rPr>
                <w:spacing w:val="-19"/>
              </w:rPr>
              <w:t xml:space="preserve"> </w:t>
            </w:r>
            <w:r>
              <w:t>view</w:t>
            </w:r>
            <w:r>
              <w:rPr>
                <w:spacing w:val="-19"/>
              </w:rPr>
              <w:t xml:space="preserve"> </w:t>
            </w:r>
            <w:r>
              <w:t>and</w:t>
            </w:r>
            <w:r>
              <w:rPr>
                <w:spacing w:val="-19"/>
              </w:rPr>
              <w:t xml:space="preserve"> </w:t>
            </w:r>
            <w:r>
              <w:t>only</w:t>
            </w:r>
            <w:r>
              <w:rPr>
                <w:spacing w:val="-19"/>
              </w:rPr>
              <w:t xml:space="preserve"> </w:t>
            </w:r>
            <w:r>
              <w:t>focusing</w:t>
            </w:r>
            <w:r>
              <w:rPr>
                <w:spacing w:val="-20"/>
              </w:rPr>
              <w:t xml:space="preserve"> </w:t>
            </w:r>
            <w:r>
              <w:t>on</w:t>
            </w:r>
            <w:r>
              <w:rPr>
                <w:spacing w:val="-19"/>
              </w:rPr>
              <w:t xml:space="preserve"> </w:t>
            </w:r>
            <w:r>
              <w:t>a</w:t>
            </w:r>
            <w:r>
              <w:rPr>
                <w:spacing w:val="-19"/>
              </w:rPr>
              <w:t xml:space="preserve"> </w:t>
            </w:r>
            <w:r>
              <w:t>single</w:t>
            </w:r>
            <w:r>
              <w:rPr>
                <w:spacing w:val="-19"/>
              </w:rPr>
              <w:t xml:space="preserve"> </w:t>
            </w:r>
            <w:r>
              <w:t>NF</w:t>
            </w:r>
            <w:r>
              <w:rPr>
                <w:spacing w:val="-19"/>
              </w:rPr>
              <w:t xml:space="preserve"> </w:t>
            </w:r>
            <w:r>
              <w:t>energy</w:t>
            </w:r>
            <w:r>
              <w:rPr>
                <w:spacing w:val="-19"/>
              </w:rPr>
              <w:t xml:space="preserve"> </w:t>
            </w:r>
            <w:r>
              <w:t>saving might be</w:t>
            </w:r>
            <w:r>
              <w:rPr>
                <w:spacing w:val="-3"/>
              </w:rPr>
              <w:t xml:space="preserve"> </w:t>
            </w:r>
            <w:r>
              <w:t>sub-optimal;</w:t>
            </w:r>
          </w:p>
          <w:p w:rsidR="00E53FAF" w:rsidRDefault="00C774B6">
            <w:pPr>
              <w:pStyle w:val="TableParagraph"/>
              <w:spacing w:before="91"/>
              <w:jc w:val="both"/>
            </w:pPr>
            <w:r>
              <w:rPr>
                <w:b/>
              </w:rPr>
              <w:t xml:space="preserve">WT#6: </w:t>
            </w:r>
            <w:r>
              <w:t>We’d better focus on single MNO use case in this release;</w:t>
            </w:r>
          </w:p>
        </w:tc>
      </w:tr>
      <w:tr w:rsidR="00E53FAF">
        <w:trPr>
          <w:trHeight w:val="5509"/>
        </w:trPr>
        <w:tc>
          <w:tcPr>
            <w:tcW w:w="9614" w:type="dxa"/>
            <w:tcBorders>
              <w:top w:val="single" w:sz="4" w:space="0" w:color="000000"/>
              <w:bottom w:val="nil"/>
            </w:tcBorders>
          </w:tcPr>
          <w:p w:rsidR="00E53FAF" w:rsidRDefault="00C774B6">
            <w:pPr>
              <w:pStyle w:val="TableParagraph"/>
              <w:spacing w:before="124"/>
              <w:ind w:left="138"/>
              <w:jc w:val="both"/>
              <w:rPr>
                <w:b/>
              </w:rPr>
            </w:pPr>
            <w:r>
              <w:rPr>
                <w:b/>
              </w:rPr>
              <w:t>15 – Ericsson LM</w:t>
            </w:r>
          </w:p>
          <w:p w:rsidR="00E53FAF" w:rsidRDefault="00C774B6">
            <w:pPr>
              <w:pStyle w:val="TableParagraph"/>
              <w:spacing w:line="256" w:lineRule="auto"/>
              <w:ind w:right="101"/>
              <w:jc w:val="both"/>
            </w:pPr>
            <w:r>
              <w:t>A general comment on several of the work tasks is that a cloud native application is not, and should not be,</w:t>
            </w:r>
            <w:r>
              <w:rPr>
                <w:spacing w:val="-11"/>
              </w:rPr>
              <w:t xml:space="preserve"> </w:t>
            </w:r>
            <w:r>
              <w:t>aware</w:t>
            </w:r>
            <w:r>
              <w:rPr>
                <w:spacing w:val="-10"/>
              </w:rPr>
              <w:t xml:space="preserve"> </w:t>
            </w:r>
            <w:r>
              <w:t>of</w:t>
            </w:r>
            <w:r>
              <w:rPr>
                <w:spacing w:val="-11"/>
              </w:rPr>
              <w:t xml:space="preserve"> </w:t>
            </w:r>
            <w:r>
              <w:t>how</w:t>
            </w:r>
            <w:r>
              <w:rPr>
                <w:spacing w:val="-11"/>
              </w:rPr>
              <w:t xml:space="preserve"> </w:t>
            </w:r>
            <w:r>
              <w:t>the</w:t>
            </w:r>
            <w:r>
              <w:rPr>
                <w:spacing w:val="-11"/>
              </w:rPr>
              <w:t xml:space="preserve"> </w:t>
            </w:r>
            <w:r>
              <w:t>infrastructure</w:t>
            </w:r>
            <w:r>
              <w:rPr>
                <w:spacing w:val="-11"/>
              </w:rPr>
              <w:t xml:space="preserve"> </w:t>
            </w:r>
            <w:r>
              <w:t>produces</w:t>
            </w:r>
            <w:r>
              <w:rPr>
                <w:spacing w:val="-11"/>
              </w:rPr>
              <w:t xml:space="preserve"> </w:t>
            </w:r>
            <w:r>
              <w:t>the</w:t>
            </w:r>
            <w:r>
              <w:rPr>
                <w:spacing w:val="-11"/>
              </w:rPr>
              <w:t xml:space="preserve"> </w:t>
            </w:r>
            <w:r>
              <w:t>resources</w:t>
            </w:r>
            <w:r>
              <w:rPr>
                <w:spacing w:val="-11"/>
              </w:rPr>
              <w:t xml:space="preserve"> </w:t>
            </w:r>
            <w:r>
              <w:t>it</w:t>
            </w:r>
            <w:r>
              <w:rPr>
                <w:spacing w:val="-11"/>
              </w:rPr>
              <w:t xml:space="preserve"> </w:t>
            </w:r>
            <w:r>
              <w:t>uses.</w:t>
            </w:r>
            <w:r>
              <w:rPr>
                <w:spacing w:val="9"/>
              </w:rPr>
              <w:t xml:space="preserve"> </w:t>
            </w:r>
            <w:r>
              <w:t>A</w:t>
            </w:r>
            <w:r>
              <w:rPr>
                <w:spacing w:val="-11"/>
              </w:rPr>
              <w:t xml:space="preserve"> </w:t>
            </w:r>
            <w:r>
              <w:t>cloud</w:t>
            </w:r>
            <w:r>
              <w:rPr>
                <w:spacing w:val="-11"/>
              </w:rPr>
              <w:t xml:space="preserve"> </w:t>
            </w:r>
            <w:r>
              <w:t>native</w:t>
            </w:r>
            <w:r>
              <w:rPr>
                <w:spacing w:val="-11"/>
              </w:rPr>
              <w:t xml:space="preserve"> </w:t>
            </w:r>
            <w:r>
              <w:t>application</w:t>
            </w:r>
            <w:r>
              <w:rPr>
                <w:spacing w:val="-10"/>
              </w:rPr>
              <w:t xml:space="preserve"> </w:t>
            </w:r>
            <w:r>
              <w:t>can</w:t>
            </w:r>
            <w:r>
              <w:rPr>
                <w:spacing w:val="-11"/>
              </w:rPr>
              <w:t xml:space="preserve"> </w:t>
            </w:r>
            <w:r>
              <w:t>be</w:t>
            </w:r>
            <w:r>
              <w:rPr>
                <w:spacing w:val="-11"/>
              </w:rPr>
              <w:t xml:space="preserve"> </w:t>
            </w:r>
            <w:r>
              <w:t>aware of</w:t>
            </w:r>
            <w:r>
              <w:rPr>
                <w:spacing w:val="-6"/>
              </w:rPr>
              <w:t xml:space="preserve"> </w:t>
            </w:r>
            <w:r>
              <w:t>the</w:t>
            </w:r>
            <w:r>
              <w:rPr>
                <w:spacing w:val="-6"/>
              </w:rPr>
              <w:t xml:space="preserve"> </w:t>
            </w:r>
            <w:r>
              <w:t>resources</w:t>
            </w:r>
            <w:r>
              <w:rPr>
                <w:spacing w:val="-6"/>
              </w:rPr>
              <w:t xml:space="preserve"> </w:t>
            </w:r>
            <w:r>
              <w:t>(compute,</w:t>
            </w:r>
            <w:r>
              <w:rPr>
                <w:spacing w:val="-6"/>
              </w:rPr>
              <w:t xml:space="preserve"> </w:t>
            </w:r>
            <w:r>
              <w:t>memory,</w:t>
            </w:r>
            <w:r>
              <w:rPr>
                <w:spacing w:val="-5"/>
              </w:rPr>
              <w:t xml:space="preserve"> </w:t>
            </w:r>
            <w:r>
              <w:t>networking)</w:t>
            </w:r>
            <w:r>
              <w:rPr>
                <w:spacing w:val="-6"/>
              </w:rPr>
              <w:t xml:space="preserve"> </w:t>
            </w:r>
            <w:r>
              <w:t>it</w:t>
            </w:r>
            <w:r>
              <w:rPr>
                <w:spacing w:val="-6"/>
              </w:rPr>
              <w:t xml:space="preserve"> </w:t>
            </w:r>
            <w:r>
              <w:t>uses</w:t>
            </w:r>
            <w:r>
              <w:rPr>
                <w:spacing w:val="-6"/>
              </w:rPr>
              <w:t xml:space="preserve"> </w:t>
            </w:r>
            <w:r>
              <w:t>but</w:t>
            </w:r>
            <w:r>
              <w:rPr>
                <w:spacing w:val="-6"/>
              </w:rPr>
              <w:t xml:space="preserve"> </w:t>
            </w:r>
            <w:r>
              <w:t>it</w:t>
            </w:r>
            <w:r>
              <w:rPr>
                <w:spacing w:val="-5"/>
              </w:rPr>
              <w:t xml:space="preserve"> </w:t>
            </w:r>
            <w:r>
              <w:t>should</w:t>
            </w:r>
            <w:r>
              <w:rPr>
                <w:spacing w:val="-6"/>
              </w:rPr>
              <w:t xml:space="preserve"> </w:t>
            </w:r>
            <w:r>
              <w:t>not</w:t>
            </w:r>
            <w:r>
              <w:rPr>
                <w:spacing w:val="-6"/>
              </w:rPr>
              <w:t xml:space="preserve"> </w:t>
            </w:r>
            <w:r>
              <w:t>need</w:t>
            </w:r>
            <w:r>
              <w:rPr>
                <w:spacing w:val="-6"/>
              </w:rPr>
              <w:t xml:space="preserve"> </w:t>
            </w:r>
            <w:r>
              <w:t>to</w:t>
            </w:r>
            <w:r>
              <w:rPr>
                <w:spacing w:val="-6"/>
              </w:rPr>
              <w:t xml:space="preserve"> </w:t>
            </w:r>
            <w:r>
              <w:t>know</w:t>
            </w:r>
            <w:r>
              <w:rPr>
                <w:spacing w:val="-5"/>
              </w:rPr>
              <w:t xml:space="preserve"> </w:t>
            </w:r>
            <w:r>
              <w:t>any</w:t>
            </w:r>
            <w:r>
              <w:rPr>
                <w:spacing w:val="-6"/>
              </w:rPr>
              <w:t xml:space="preserve"> </w:t>
            </w:r>
            <w:r>
              <w:t>details</w:t>
            </w:r>
            <w:r>
              <w:rPr>
                <w:spacing w:val="-6"/>
              </w:rPr>
              <w:t xml:space="preserve"> </w:t>
            </w:r>
            <w:r>
              <w:t>of</w:t>
            </w:r>
            <w:r>
              <w:rPr>
                <w:spacing w:val="-6"/>
              </w:rPr>
              <w:t xml:space="preserve"> </w:t>
            </w:r>
            <w:r>
              <w:t>how those</w:t>
            </w:r>
            <w:r>
              <w:rPr>
                <w:spacing w:val="-5"/>
              </w:rPr>
              <w:t xml:space="preserve"> </w:t>
            </w:r>
            <w:r>
              <w:t>resources</w:t>
            </w:r>
            <w:r>
              <w:rPr>
                <w:spacing w:val="-4"/>
              </w:rPr>
              <w:t xml:space="preserve"> </w:t>
            </w:r>
            <w:r>
              <w:t>are</w:t>
            </w:r>
            <w:r>
              <w:rPr>
                <w:spacing w:val="-4"/>
              </w:rPr>
              <w:t xml:space="preserve"> </w:t>
            </w:r>
            <w:r>
              <w:t>produced</w:t>
            </w:r>
            <w:r>
              <w:rPr>
                <w:spacing w:val="-3"/>
              </w:rPr>
              <w:t xml:space="preserve"> </w:t>
            </w:r>
            <w:r>
              <w:t>e.g.,</w:t>
            </w:r>
            <w:r>
              <w:rPr>
                <w:spacing w:val="-4"/>
              </w:rPr>
              <w:t xml:space="preserve"> </w:t>
            </w:r>
            <w:r>
              <w:t>the</w:t>
            </w:r>
            <w:r>
              <w:rPr>
                <w:spacing w:val="-4"/>
              </w:rPr>
              <w:t xml:space="preserve"> </w:t>
            </w:r>
            <w:r>
              <w:t>energy</w:t>
            </w:r>
            <w:r>
              <w:rPr>
                <w:spacing w:val="-5"/>
              </w:rPr>
              <w:t xml:space="preserve"> </w:t>
            </w:r>
            <w:r>
              <w:t>consumption</w:t>
            </w:r>
            <w:r>
              <w:rPr>
                <w:spacing w:val="-4"/>
              </w:rPr>
              <w:t xml:space="preserve"> </w:t>
            </w:r>
            <w:r>
              <w:t>in</w:t>
            </w:r>
            <w:r>
              <w:rPr>
                <w:spacing w:val="-4"/>
              </w:rPr>
              <w:t xml:space="preserve"> </w:t>
            </w:r>
            <w:r>
              <w:t>the</w:t>
            </w:r>
            <w:r>
              <w:rPr>
                <w:spacing w:val="-4"/>
              </w:rPr>
              <w:t xml:space="preserve"> </w:t>
            </w:r>
            <w:r>
              <w:t>specific</w:t>
            </w:r>
            <w:r>
              <w:rPr>
                <w:spacing w:val="-4"/>
              </w:rPr>
              <w:t xml:space="preserve"> </w:t>
            </w:r>
            <w:r>
              <w:t>infrastructure</w:t>
            </w:r>
            <w:r>
              <w:rPr>
                <w:spacing w:val="-4"/>
              </w:rPr>
              <w:t xml:space="preserve"> </w:t>
            </w:r>
            <w:r>
              <w:t>where</w:t>
            </w:r>
            <w:r>
              <w:rPr>
                <w:spacing w:val="-4"/>
              </w:rPr>
              <w:t xml:space="preserve"> </w:t>
            </w:r>
            <w:r>
              <w:t>the</w:t>
            </w:r>
            <w:r>
              <w:rPr>
                <w:spacing w:val="-4"/>
              </w:rPr>
              <w:t xml:space="preserve"> </w:t>
            </w:r>
            <w:r>
              <w:t>CNF</w:t>
            </w:r>
            <w:r>
              <w:rPr>
                <w:spacing w:val="-4"/>
              </w:rPr>
              <w:t xml:space="preserve"> </w:t>
            </w:r>
            <w:r>
              <w:t>is deployed, as this would break the cloud native</w:t>
            </w:r>
            <w:r>
              <w:rPr>
                <w:spacing w:val="-12"/>
              </w:rPr>
              <w:t xml:space="preserve"> </w:t>
            </w:r>
            <w:r>
              <w:t>principles.</w:t>
            </w:r>
          </w:p>
          <w:p w:rsidR="00E53FAF" w:rsidRDefault="00C774B6">
            <w:pPr>
              <w:pStyle w:val="TableParagraph"/>
              <w:spacing w:before="91" w:line="256" w:lineRule="auto"/>
              <w:ind w:right="103"/>
              <w:jc w:val="both"/>
            </w:pPr>
            <w:r>
              <w:rPr>
                <w:b/>
              </w:rPr>
              <w:t xml:space="preserve">WT#1 </w:t>
            </w:r>
            <w:r>
              <w:t>is not acceptable in its current form. It’s too open-ended referencing unwritten requirements. It needs to be focused before it can be accepted.</w:t>
            </w:r>
          </w:p>
          <w:p w:rsidR="00E53FAF" w:rsidRDefault="00C774B6">
            <w:pPr>
              <w:pStyle w:val="TableParagraph"/>
              <w:spacing w:before="90"/>
              <w:jc w:val="both"/>
            </w:pPr>
            <w:r>
              <w:rPr>
                <w:b/>
              </w:rPr>
              <w:t xml:space="preserve">WT#2 </w:t>
            </w:r>
            <w:r>
              <w:t>is not a task for SA2 (cloud native NFs does not know the energy consumption).</w:t>
            </w:r>
          </w:p>
          <w:p w:rsidR="00E53FAF" w:rsidRDefault="00C774B6">
            <w:pPr>
              <w:pStyle w:val="TableParagraph"/>
              <w:spacing w:before="108" w:line="256" w:lineRule="auto"/>
              <w:ind w:right="101"/>
              <w:jc w:val="both"/>
            </w:pPr>
            <w:r>
              <w:rPr>
                <w:b/>
              </w:rPr>
              <w:t xml:space="preserve">WT#3, 3.1-3.6 </w:t>
            </w:r>
            <w:r>
              <w:t>are not acceptable in its current form. Cloud native NFs are not aware of the energy con- sumption.</w:t>
            </w:r>
            <w:r>
              <w:rPr>
                <w:spacing w:val="3"/>
              </w:rPr>
              <w:t xml:space="preserve"> </w:t>
            </w:r>
            <w:r>
              <w:t>A</w:t>
            </w:r>
            <w:r>
              <w:rPr>
                <w:spacing w:val="-18"/>
              </w:rPr>
              <w:t xml:space="preserve"> </w:t>
            </w:r>
            <w:r>
              <w:t>variant</w:t>
            </w:r>
            <w:r>
              <w:rPr>
                <w:spacing w:val="-18"/>
              </w:rPr>
              <w:t xml:space="preserve"> </w:t>
            </w:r>
            <w:r>
              <w:t>of</w:t>
            </w:r>
            <w:r>
              <w:rPr>
                <w:spacing w:val="-18"/>
              </w:rPr>
              <w:t xml:space="preserve"> </w:t>
            </w:r>
            <w:r>
              <w:t>WT#3</w:t>
            </w:r>
            <w:r>
              <w:rPr>
                <w:spacing w:val="-18"/>
              </w:rPr>
              <w:t xml:space="preserve"> </w:t>
            </w:r>
            <w:r>
              <w:t>that</w:t>
            </w:r>
            <w:r>
              <w:rPr>
                <w:spacing w:val="-18"/>
              </w:rPr>
              <w:t xml:space="preserve"> </w:t>
            </w:r>
            <w:r>
              <w:t>focuses</w:t>
            </w:r>
            <w:r>
              <w:rPr>
                <w:spacing w:val="-18"/>
              </w:rPr>
              <w:t xml:space="preserve"> </w:t>
            </w:r>
            <w:r>
              <w:t>on</w:t>
            </w:r>
            <w:r>
              <w:rPr>
                <w:spacing w:val="-17"/>
              </w:rPr>
              <w:t xml:space="preserve"> </w:t>
            </w:r>
            <w:r>
              <w:t>resource</w:t>
            </w:r>
            <w:r>
              <w:rPr>
                <w:spacing w:val="-18"/>
              </w:rPr>
              <w:t xml:space="preserve"> </w:t>
            </w:r>
            <w:r>
              <w:t>efficiency.</w:t>
            </w:r>
            <w:r>
              <w:rPr>
                <w:spacing w:val="3"/>
              </w:rPr>
              <w:t xml:space="preserve"> </w:t>
            </w:r>
            <w:r>
              <w:t>E.g.,</w:t>
            </w:r>
            <w:r>
              <w:rPr>
                <w:spacing w:val="-16"/>
              </w:rPr>
              <w:t xml:space="preserve"> </w:t>
            </w:r>
            <w:r>
              <w:t>subscription</w:t>
            </w:r>
            <w:r>
              <w:rPr>
                <w:spacing w:val="-18"/>
              </w:rPr>
              <w:t xml:space="preserve"> </w:t>
            </w:r>
            <w:r>
              <w:t>and/or</w:t>
            </w:r>
            <w:r>
              <w:rPr>
                <w:spacing w:val="-18"/>
              </w:rPr>
              <w:t xml:space="preserve"> </w:t>
            </w:r>
            <w:r>
              <w:t>policy</w:t>
            </w:r>
            <w:r>
              <w:rPr>
                <w:spacing w:val="-18"/>
              </w:rPr>
              <w:t xml:space="preserve"> </w:t>
            </w:r>
            <w:r>
              <w:t>informa- tion</w:t>
            </w:r>
            <w:r>
              <w:rPr>
                <w:spacing w:val="-10"/>
              </w:rPr>
              <w:t xml:space="preserve"> </w:t>
            </w:r>
            <w:r>
              <w:t>that</w:t>
            </w:r>
            <w:r>
              <w:rPr>
                <w:spacing w:val="-9"/>
              </w:rPr>
              <w:t xml:space="preserve"> </w:t>
            </w:r>
            <w:r>
              <w:t>indicates</w:t>
            </w:r>
            <w:r>
              <w:rPr>
                <w:spacing w:val="-9"/>
              </w:rPr>
              <w:t xml:space="preserve"> </w:t>
            </w:r>
            <w:r>
              <w:t>that</w:t>
            </w:r>
            <w:r>
              <w:rPr>
                <w:spacing w:val="-10"/>
              </w:rPr>
              <w:t xml:space="preserve"> </w:t>
            </w:r>
            <w:r>
              <w:t>subscriber</w:t>
            </w:r>
            <w:r>
              <w:rPr>
                <w:spacing w:val="-9"/>
              </w:rPr>
              <w:t xml:space="preserve"> </w:t>
            </w:r>
            <w:r>
              <w:t>can</w:t>
            </w:r>
            <w:r>
              <w:rPr>
                <w:spacing w:val="-9"/>
              </w:rPr>
              <w:t xml:space="preserve"> </w:t>
            </w:r>
            <w:r>
              <w:t>accept</w:t>
            </w:r>
            <w:r>
              <w:rPr>
                <w:spacing w:val="-10"/>
              </w:rPr>
              <w:t xml:space="preserve"> </w:t>
            </w:r>
            <w:r>
              <w:t>service</w:t>
            </w:r>
            <w:r>
              <w:rPr>
                <w:spacing w:val="-9"/>
              </w:rPr>
              <w:t xml:space="preserve"> </w:t>
            </w:r>
            <w:r>
              <w:t>degradation</w:t>
            </w:r>
            <w:r>
              <w:rPr>
                <w:spacing w:val="-9"/>
              </w:rPr>
              <w:t xml:space="preserve"> </w:t>
            </w:r>
            <w:r>
              <w:t>when</w:t>
            </w:r>
            <w:r>
              <w:rPr>
                <w:spacing w:val="-10"/>
              </w:rPr>
              <w:t xml:space="preserve"> </w:t>
            </w:r>
            <w:r>
              <w:t>that</w:t>
            </w:r>
            <w:r>
              <w:rPr>
                <w:spacing w:val="-9"/>
              </w:rPr>
              <w:t xml:space="preserve"> </w:t>
            </w:r>
            <w:r>
              <w:t>saves</w:t>
            </w:r>
            <w:r>
              <w:rPr>
                <w:spacing w:val="-9"/>
              </w:rPr>
              <w:t xml:space="preserve"> </w:t>
            </w:r>
            <w:r>
              <w:t>valuable</w:t>
            </w:r>
            <w:r>
              <w:rPr>
                <w:spacing w:val="-10"/>
              </w:rPr>
              <w:t xml:space="preserve"> </w:t>
            </w:r>
            <w:r>
              <w:t>resources</w:t>
            </w:r>
            <w:r>
              <w:rPr>
                <w:spacing w:val="-9"/>
              </w:rPr>
              <w:t xml:space="preserve"> </w:t>
            </w:r>
            <w:r>
              <w:t>could be</w:t>
            </w:r>
            <w:r>
              <w:rPr>
                <w:spacing w:val="-2"/>
              </w:rPr>
              <w:t xml:space="preserve"> </w:t>
            </w:r>
            <w:r>
              <w:t>acceptable.</w:t>
            </w:r>
          </w:p>
          <w:p w:rsidR="00E53FAF" w:rsidRDefault="00C774B6">
            <w:pPr>
              <w:pStyle w:val="TableParagraph"/>
              <w:spacing w:before="90" w:line="256" w:lineRule="auto"/>
              <w:ind w:right="102"/>
              <w:jc w:val="both"/>
            </w:pPr>
            <w:r>
              <w:t>Note that service degradations may impact network KPIs, and it needs to be clear that the network KPIs could be degraded because some subscribers prioritize resource efficient service delivery.</w:t>
            </w:r>
          </w:p>
          <w:p w:rsidR="00E53FAF" w:rsidRDefault="00C774B6">
            <w:pPr>
              <w:pStyle w:val="TableParagraph"/>
              <w:spacing w:before="91" w:line="256" w:lineRule="auto"/>
              <w:ind w:right="101"/>
              <w:jc w:val="both"/>
            </w:pPr>
            <w:r>
              <w:rPr>
                <w:b/>
              </w:rPr>
              <w:t xml:space="preserve">WT#4 </w:t>
            </w:r>
            <w:r>
              <w:t>is not acceptable in its current form, and we believe that the variant of WT#3 above would cover everything that’s needed.</w:t>
            </w:r>
          </w:p>
        </w:tc>
      </w:tr>
    </w:tbl>
    <w:p w:rsidR="00E53FAF" w:rsidRDefault="00E53FAF">
      <w:pPr>
        <w:spacing w:line="256" w:lineRule="auto"/>
        <w:jc w:val="both"/>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3013"/>
        </w:trPr>
        <w:tc>
          <w:tcPr>
            <w:tcW w:w="9614" w:type="dxa"/>
            <w:tcBorders>
              <w:top w:val="nil"/>
              <w:bottom w:val="single" w:sz="4" w:space="0" w:color="000000"/>
            </w:tcBorders>
          </w:tcPr>
          <w:p w:rsidR="00E53FAF" w:rsidRDefault="00C774B6">
            <w:pPr>
              <w:pStyle w:val="TableParagraph"/>
              <w:spacing w:before="0" w:line="247" w:lineRule="exact"/>
            </w:pPr>
            <w:r>
              <w:rPr>
                <w:b/>
              </w:rPr>
              <w:t xml:space="preserve">WT#5 </w:t>
            </w:r>
            <w:r>
              <w:t>need clarification to understand the scope of work suggested</w:t>
            </w:r>
          </w:p>
          <w:p w:rsidR="00E53FAF" w:rsidRDefault="00C774B6">
            <w:pPr>
              <w:pStyle w:val="TableParagraph"/>
              <w:spacing w:before="107"/>
            </w:pPr>
            <w:r>
              <w:rPr>
                <w:b/>
              </w:rPr>
              <w:t xml:space="preserve">WT#6 </w:t>
            </w:r>
            <w:r>
              <w:t>We do not see this in scope for SA2/3GPP</w:t>
            </w:r>
          </w:p>
          <w:p w:rsidR="00E53FAF" w:rsidRDefault="00C774B6">
            <w:pPr>
              <w:pStyle w:val="TableParagraph"/>
              <w:spacing w:before="108" w:line="256" w:lineRule="auto"/>
            </w:pPr>
            <w:r>
              <w:rPr>
                <w:b/>
              </w:rPr>
              <w:t>WT#7, WT#8, WT#9</w:t>
            </w:r>
            <w:r>
              <w:t>: Not acceptable in the current form. We believe the variant of WT#3 above would cover everything that’s needed.</w:t>
            </w:r>
          </w:p>
          <w:p w:rsidR="00E53FAF" w:rsidRDefault="00C774B6">
            <w:pPr>
              <w:pStyle w:val="TableParagraph"/>
              <w:spacing w:before="90" w:line="256" w:lineRule="auto"/>
            </w:pPr>
            <w:r>
              <w:rPr>
                <w:b/>
              </w:rPr>
              <w:t xml:space="preserve">WT#10: </w:t>
            </w:r>
            <w:r>
              <w:t>This WT should be in SA5 responsibility and SA2 can if needed perform necessary alignment work based on results from SA5.</w:t>
            </w:r>
          </w:p>
          <w:p w:rsidR="00E53FAF" w:rsidRDefault="00C774B6">
            <w:pPr>
              <w:pStyle w:val="TableParagraph"/>
              <w:spacing w:before="91" w:line="256" w:lineRule="auto"/>
              <w:ind w:right="1"/>
            </w:pPr>
            <w:r>
              <w:rPr>
                <w:b/>
                <w:spacing w:val="-3"/>
              </w:rPr>
              <w:t>WT#11</w:t>
            </w:r>
            <w:r>
              <w:rPr>
                <w:spacing w:val="-3"/>
              </w:rPr>
              <w:t xml:space="preserve">: </w:t>
            </w:r>
            <w:r>
              <w:t>This WT is to open ended and more specific proposals would be needed for this to be considered for Rel-19.</w:t>
            </w:r>
          </w:p>
        </w:tc>
      </w:tr>
      <w:tr w:rsidR="00E53FAF">
        <w:trPr>
          <w:trHeight w:val="10539"/>
        </w:trPr>
        <w:tc>
          <w:tcPr>
            <w:tcW w:w="9614" w:type="dxa"/>
            <w:tcBorders>
              <w:top w:val="single" w:sz="4" w:space="0" w:color="000000"/>
              <w:bottom w:val="nil"/>
            </w:tcBorders>
          </w:tcPr>
          <w:p w:rsidR="00E53FAF" w:rsidRDefault="00C774B6">
            <w:pPr>
              <w:pStyle w:val="TableParagraph"/>
              <w:spacing w:before="124"/>
              <w:ind w:left="138"/>
              <w:rPr>
                <w:b/>
              </w:rPr>
            </w:pPr>
            <w:r>
              <w:rPr>
                <w:b/>
              </w:rPr>
              <w:t>16 – Qualcomm Technologies Int</w:t>
            </w:r>
          </w:p>
          <w:p w:rsidR="00E53FAF" w:rsidRDefault="00C774B6">
            <w:pPr>
              <w:pStyle w:val="TableParagraph"/>
            </w:pPr>
            <w:r>
              <w:t>Comments on the specific WTs:</w:t>
            </w:r>
          </w:p>
          <w:p w:rsidR="00E53FAF" w:rsidRDefault="00E53FAF">
            <w:pPr>
              <w:pStyle w:val="TableParagraph"/>
              <w:spacing w:before="0"/>
              <w:ind w:left="0"/>
              <w:rPr>
                <w:b/>
                <w:sz w:val="24"/>
              </w:rPr>
            </w:pPr>
          </w:p>
          <w:p w:rsidR="00E53FAF" w:rsidRDefault="00C774B6">
            <w:pPr>
              <w:pStyle w:val="TableParagraph"/>
              <w:spacing w:before="192" w:line="256" w:lineRule="auto"/>
              <w:ind w:right="102"/>
              <w:jc w:val="both"/>
            </w:pPr>
            <w:r>
              <w:t>WT1–</w:t>
            </w:r>
            <w:r>
              <w:rPr>
                <w:spacing w:val="-10"/>
              </w:rPr>
              <w:t xml:space="preserve"> </w:t>
            </w:r>
            <w:r>
              <w:t>we</w:t>
            </w:r>
            <w:r>
              <w:rPr>
                <w:spacing w:val="-8"/>
              </w:rPr>
              <w:t xml:space="preserve"> </w:t>
            </w:r>
            <w:r>
              <w:t>believe</w:t>
            </w:r>
            <w:r>
              <w:rPr>
                <w:spacing w:val="-10"/>
              </w:rPr>
              <w:t xml:space="preserve"> </w:t>
            </w:r>
            <w:r>
              <w:t>it</w:t>
            </w:r>
            <w:r>
              <w:rPr>
                <w:spacing w:val="-8"/>
              </w:rPr>
              <w:t xml:space="preserve"> </w:t>
            </w:r>
            <w:r>
              <w:t>is</w:t>
            </w:r>
            <w:r>
              <w:rPr>
                <w:spacing w:val="-10"/>
              </w:rPr>
              <w:t xml:space="preserve"> </w:t>
            </w:r>
            <w:r>
              <w:t>very</w:t>
            </w:r>
            <w:r>
              <w:rPr>
                <w:spacing w:val="-8"/>
              </w:rPr>
              <w:t xml:space="preserve"> </w:t>
            </w:r>
            <w:r>
              <w:t>open</w:t>
            </w:r>
            <w:r>
              <w:rPr>
                <w:spacing w:val="-9"/>
              </w:rPr>
              <w:t xml:space="preserve"> </w:t>
            </w:r>
            <w:r>
              <w:t>ended,</w:t>
            </w:r>
            <w:r>
              <w:rPr>
                <w:spacing w:val="-8"/>
              </w:rPr>
              <w:t xml:space="preserve"> </w:t>
            </w:r>
            <w:r>
              <w:t>just</w:t>
            </w:r>
            <w:r>
              <w:rPr>
                <w:spacing w:val="-9"/>
              </w:rPr>
              <w:t xml:space="preserve"> </w:t>
            </w:r>
            <w:r>
              <w:t>referring</w:t>
            </w:r>
            <w:r>
              <w:rPr>
                <w:spacing w:val="-8"/>
              </w:rPr>
              <w:t xml:space="preserve"> </w:t>
            </w:r>
            <w:r>
              <w:t>to</w:t>
            </w:r>
            <w:r>
              <w:rPr>
                <w:spacing w:val="-10"/>
              </w:rPr>
              <w:t xml:space="preserve"> </w:t>
            </w:r>
            <w:r>
              <w:t>the</w:t>
            </w:r>
            <w:r>
              <w:rPr>
                <w:spacing w:val="-8"/>
              </w:rPr>
              <w:t xml:space="preserve"> </w:t>
            </w:r>
            <w:r>
              <w:t>SA1</w:t>
            </w:r>
            <w:r>
              <w:rPr>
                <w:spacing w:val="-9"/>
              </w:rPr>
              <w:t xml:space="preserve"> </w:t>
            </w:r>
            <w:r>
              <w:t>requirements,</w:t>
            </w:r>
            <w:r>
              <w:rPr>
                <w:spacing w:val="-9"/>
              </w:rPr>
              <w:t xml:space="preserve"> </w:t>
            </w:r>
            <w:r>
              <w:t>it</w:t>
            </w:r>
            <w:r>
              <w:rPr>
                <w:spacing w:val="-8"/>
              </w:rPr>
              <w:t xml:space="preserve"> </w:t>
            </w:r>
            <w:r>
              <w:t>should</w:t>
            </w:r>
            <w:r>
              <w:rPr>
                <w:spacing w:val="-10"/>
              </w:rPr>
              <w:t xml:space="preserve"> </w:t>
            </w:r>
            <w:r>
              <w:t>be</w:t>
            </w:r>
            <w:r>
              <w:rPr>
                <w:spacing w:val="-8"/>
              </w:rPr>
              <w:t xml:space="preserve"> </w:t>
            </w:r>
            <w:r>
              <w:t>removed</w:t>
            </w:r>
            <w:r>
              <w:rPr>
                <w:spacing w:val="-9"/>
              </w:rPr>
              <w:t xml:space="preserve"> </w:t>
            </w:r>
            <w:r>
              <w:t>since it is largely covered by the rest of the</w:t>
            </w:r>
            <w:r>
              <w:rPr>
                <w:spacing w:val="-12"/>
              </w:rPr>
              <w:t xml:space="preserve"> </w:t>
            </w:r>
            <w:r>
              <w:rPr>
                <w:spacing w:val="-5"/>
              </w:rPr>
              <w:t>WTs</w:t>
            </w:r>
          </w:p>
          <w:p w:rsidR="00E53FAF" w:rsidRDefault="00C774B6">
            <w:pPr>
              <w:pStyle w:val="TableParagraph"/>
              <w:spacing w:before="90" w:line="256" w:lineRule="auto"/>
              <w:ind w:right="102"/>
              <w:jc w:val="both"/>
            </w:pPr>
            <w:r>
              <w:t>WT4- we believe it should be in scope of SA5 that defines the NF energy states. For example TR 29.913 contains the following Key Issues:</w:t>
            </w:r>
          </w:p>
          <w:p w:rsidR="00E53FAF" w:rsidRDefault="00E53FAF">
            <w:pPr>
              <w:pStyle w:val="TableParagraph"/>
              <w:spacing w:before="0"/>
              <w:ind w:left="0"/>
              <w:rPr>
                <w:b/>
                <w:sz w:val="24"/>
              </w:rPr>
            </w:pPr>
          </w:p>
          <w:p w:rsidR="00E53FAF" w:rsidRDefault="00E53FAF">
            <w:pPr>
              <w:pStyle w:val="TableParagraph"/>
              <w:spacing w:before="0"/>
              <w:ind w:left="0"/>
              <w:rPr>
                <w:b/>
                <w:sz w:val="24"/>
              </w:rPr>
            </w:pPr>
          </w:p>
          <w:p w:rsidR="00E53FAF" w:rsidRDefault="00C774B6">
            <w:pPr>
              <w:pStyle w:val="TableParagraph"/>
              <w:numPr>
                <w:ilvl w:val="0"/>
                <w:numId w:val="21"/>
              </w:numPr>
              <w:tabs>
                <w:tab w:val="left" w:pos="730"/>
              </w:tabs>
              <w:spacing w:before="138"/>
            </w:pPr>
            <w:r>
              <w:t>Key</w:t>
            </w:r>
            <w:r>
              <w:rPr>
                <w:spacing w:val="-6"/>
              </w:rPr>
              <w:t xml:space="preserve"> </w:t>
            </w:r>
            <w:r>
              <w:t>Issue</w:t>
            </w:r>
            <w:r>
              <w:rPr>
                <w:spacing w:val="-6"/>
              </w:rPr>
              <w:t xml:space="preserve"> </w:t>
            </w:r>
            <w:r>
              <w:t>#1:</w:t>
            </w:r>
            <w:r>
              <w:rPr>
                <w:spacing w:val="11"/>
              </w:rPr>
              <w:t xml:space="preserve"> </w:t>
            </w:r>
            <w:r>
              <w:t>Considering</w:t>
            </w:r>
            <w:r>
              <w:rPr>
                <w:spacing w:val="-5"/>
              </w:rPr>
              <w:t xml:space="preserve"> </w:t>
            </w:r>
            <w:r>
              <w:t>additional</w:t>
            </w:r>
            <w:r>
              <w:rPr>
                <w:spacing w:val="-6"/>
              </w:rPr>
              <w:t xml:space="preserve"> </w:t>
            </w:r>
            <w:r>
              <w:t>virtual</w:t>
            </w:r>
            <w:r>
              <w:rPr>
                <w:spacing w:val="-5"/>
              </w:rPr>
              <w:t xml:space="preserve"> </w:t>
            </w:r>
            <w:r>
              <w:t>resources</w:t>
            </w:r>
            <w:r>
              <w:rPr>
                <w:spacing w:val="-6"/>
              </w:rPr>
              <w:t xml:space="preserve"> </w:t>
            </w:r>
            <w:r>
              <w:t>usage</w:t>
            </w:r>
            <w:r>
              <w:rPr>
                <w:spacing w:val="-5"/>
              </w:rPr>
              <w:t xml:space="preserve"> </w:t>
            </w:r>
            <w:r>
              <w:t>to</w:t>
            </w:r>
            <w:r>
              <w:rPr>
                <w:spacing w:val="-6"/>
              </w:rPr>
              <w:t xml:space="preserve"> </w:t>
            </w:r>
            <w:r>
              <w:t>estimate</w:t>
            </w:r>
            <w:r>
              <w:rPr>
                <w:spacing w:val="-5"/>
              </w:rPr>
              <w:t xml:space="preserve"> </w:t>
            </w:r>
            <w:r>
              <w:t>VNF</w:t>
            </w:r>
            <w:r>
              <w:rPr>
                <w:spacing w:val="-6"/>
              </w:rPr>
              <w:t xml:space="preserve"> </w:t>
            </w:r>
            <w:r>
              <w:t>energy</w:t>
            </w:r>
            <w:r>
              <w:rPr>
                <w:spacing w:val="-5"/>
              </w:rPr>
              <w:t xml:space="preserve"> </w:t>
            </w:r>
            <w:r>
              <w:t>consumption</w:t>
            </w:r>
          </w:p>
          <w:p w:rsidR="00E53FAF" w:rsidRDefault="00C774B6">
            <w:pPr>
              <w:pStyle w:val="TableParagraph"/>
              <w:numPr>
                <w:ilvl w:val="0"/>
                <w:numId w:val="21"/>
              </w:numPr>
              <w:tabs>
                <w:tab w:val="left" w:pos="730"/>
              </w:tabs>
              <w:spacing w:before="198"/>
            </w:pPr>
            <w:r>
              <w:t>Key Issue #2: Energy Consumption of containerized</w:t>
            </w:r>
            <w:r>
              <w:rPr>
                <w:spacing w:val="4"/>
              </w:rPr>
              <w:t xml:space="preserve"> </w:t>
            </w:r>
            <w:r>
              <w:t>VNF/VNFCs</w:t>
            </w:r>
          </w:p>
          <w:p w:rsidR="00E53FAF" w:rsidRDefault="00C774B6">
            <w:pPr>
              <w:pStyle w:val="TableParagraph"/>
              <w:numPr>
                <w:ilvl w:val="0"/>
                <w:numId w:val="21"/>
              </w:numPr>
              <w:tabs>
                <w:tab w:val="left" w:pos="730"/>
              </w:tabs>
              <w:spacing w:before="197"/>
            </w:pPr>
            <w:r>
              <w:t>Key Issue #3: Energy Consumption of RAN</w:t>
            </w:r>
            <w:r>
              <w:rPr>
                <w:spacing w:val="7"/>
              </w:rPr>
              <w:t xml:space="preserve"> </w:t>
            </w:r>
            <w:r>
              <w:t>nodes</w:t>
            </w:r>
          </w:p>
          <w:p w:rsidR="00E53FAF" w:rsidRDefault="00E53FAF">
            <w:pPr>
              <w:pStyle w:val="TableParagraph"/>
              <w:spacing w:before="1"/>
              <w:ind w:left="0"/>
              <w:rPr>
                <w:b/>
                <w:sz w:val="30"/>
              </w:rPr>
            </w:pPr>
          </w:p>
          <w:p w:rsidR="00E53FAF" w:rsidRDefault="00C774B6">
            <w:pPr>
              <w:pStyle w:val="TableParagraph"/>
              <w:spacing w:before="1" w:line="256" w:lineRule="auto"/>
              <w:ind w:right="101"/>
              <w:jc w:val="both"/>
            </w:pPr>
            <w:r>
              <w:t>WT5- this WT refers to orchestration of NFs based on energy consumption and therefore it should be in scope of SA5 e.g. as enhancement to what TS 28.310 defines</w:t>
            </w:r>
          </w:p>
          <w:p w:rsidR="00E53FAF" w:rsidRDefault="00C774B6">
            <w:pPr>
              <w:pStyle w:val="TableParagraph"/>
              <w:spacing w:before="90" w:line="256" w:lineRule="auto"/>
              <w:ind w:right="101"/>
              <w:jc w:val="both"/>
            </w:pPr>
            <w:r>
              <w:t>WT6-</w:t>
            </w:r>
            <w:r>
              <w:rPr>
                <w:spacing w:val="-7"/>
              </w:rPr>
              <w:t xml:space="preserve"> </w:t>
            </w:r>
            <w:r>
              <w:t>this</w:t>
            </w:r>
            <w:r>
              <w:rPr>
                <w:spacing w:val="-7"/>
              </w:rPr>
              <w:t xml:space="preserve"> </w:t>
            </w:r>
            <w:r>
              <w:t>WT</w:t>
            </w:r>
            <w:r>
              <w:rPr>
                <w:spacing w:val="-6"/>
              </w:rPr>
              <w:t xml:space="preserve"> </w:t>
            </w:r>
            <w:r>
              <w:t>is</w:t>
            </w:r>
            <w:r>
              <w:rPr>
                <w:spacing w:val="-7"/>
              </w:rPr>
              <w:t xml:space="preserve"> </w:t>
            </w:r>
            <w:r>
              <w:t>defined</w:t>
            </w:r>
            <w:r>
              <w:rPr>
                <w:spacing w:val="-6"/>
              </w:rPr>
              <w:t xml:space="preserve"> </w:t>
            </w:r>
            <w:r>
              <w:t>based</w:t>
            </w:r>
            <w:r>
              <w:rPr>
                <w:spacing w:val="-7"/>
              </w:rPr>
              <w:t xml:space="preserve"> </w:t>
            </w:r>
            <w:r>
              <w:t>on</w:t>
            </w:r>
            <w:r>
              <w:rPr>
                <w:spacing w:val="-7"/>
              </w:rPr>
              <w:t xml:space="preserve"> </w:t>
            </w:r>
            <w:r>
              <w:t>the</w:t>
            </w:r>
            <w:r>
              <w:rPr>
                <w:spacing w:val="-6"/>
              </w:rPr>
              <w:t xml:space="preserve"> </w:t>
            </w:r>
            <w:r>
              <w:t>(potential)</w:t>
            </w:r>
            <w:r>
              <w:rPr>
                <w:spacing w:val="-7"/>
              </w:rPr>
              <w:t xml:space="preserve"> </w:t>
            </w:r>
            <w:r>
              <w:t>requirements</w:t>
            </w:r>
            <w:r>
              <w:rPr>
                <w:spacing w:val="-6"/>
              </w:rPr>
              <w:t xml:space="preserve"> </w:t>
            </w:r>
            <w:r>
              <w:t>of</w:t>
            </w:r>
            <w:r>
              <w:rPr>
                <w:spacing w:val="-7"/>
              </w:rPr>
              <w:t xml:space="preserve"> </w:t>
            </w:r>
            <w:r>
              <w:t>TR</w:t>
            </w:r>
            <w:r>
              <w:rPr>
                <w:spacing w:val="-7"/>
              </w:rPr>
              <w:t xml:space="preserve"> </w:t>
            </w:r>
            <w:r>
              <w:t>22.882</w:t>
            </w:r>
            <w:r>
              <w:rPr>
                <w:spacing w:val="-6"/>
              </w:rPr>
              <w:t xml:space="preserve"> </w:t>
            </w:r>
            <w:r>
              <w:t>and</w:t>
            </w:r>
            <w:r>
              <w:rPr>
                <w:spacing w:val="-7"/>
              </w:rPr>
              <w:t xml:space="preserve"> </w:t>
            </w:r>
            <w:r>
              <w:t>specifically</w:t>
            </w:r>
            <w:r>
              <w:rPr>
                <w:spacing w:val="-6"/>
              </w:rPr>
              <w:t xml:space="preserve"> </w:t>
            </w:r>
            <w:r>
              <w:t>the</w:t>
            </w:r>
            <w:r>
              <w:rPr>
                <w:spacing w:val="-7"/>
              </w:rPr>
              <w:t xml:space="preserve"> </w:t>
            </w:r>
            <w:r>
              <w:t>use</w:t>
            </w:r>
            <w:r>
              <w:rPr>
                <w:spacing w:val="-6"/>
              </w:rPr>
              <w:t xml:space="preserve"> </w:t>
            </w:r>
            <w:r>
              <w:t>case of</w:t>
            </w:r>
            <w:r>
              <w:rPr>
                <w:spacing w:val="-11"/>
              </w:rPr>
              <w:t xml:space="preserve"> </w:t>
            </w:r>
            <w:r>
              <w:t>clause</w:t>
            </w:r>
            <w:r>
              <w:rPr>
                <w:spacing w:val="-10"/>
              </w:rPr>
              <w:t xml:space="preserve"> </w:t>
            </w:r>
            <w:r>
              <w:t>5.11</w:t>
            </w:r>
            <w:r>
              <w:rPr>
                <w:spacing w:val="-10"/>
              </w:rPr>
              <w:t xml:space="preserve"> </w:t>
            </w:r>
            <w:r>
              <w:t>but</w:t>
            </w:r>
            <w:r>
              <w:rPr>
                <w:spacing w:val="-11"/>
              </w:rPr>
              <w:t xml:space="preserve"> </w:t>
            </w:r>
            <w:r>
              <w:t>they</w:t>
            </w:r>
            <w:r>
              <w:rPr>
                <w:spacing w:val="-10"/>
              </w:rPr>
              <w:t xml:space="preserve"> </w:t>
            </w:r>
            <w:r>
              <w:t>are</w:t>
            </w:r>
            <w:r>
              <w:rPr>
                <w:spacing w:val="-10"/>
              </w:rPr>
              <w:t xml:space="preserve"> </w:t>
            </w:r>
            <w:r>
              <w:t>not</w:t>
            </w:r>
            <w:r>
              <w:rPr>
                <w:spacing w:val="-11"/>
              </w:rPr>
              <w:t xml:space="preserve"> </w:t>
            </w:r>
            <w:r>
              <w:t>yet</w:t>
            </w:r>
            <w:r>
              <w:rPr>
                <w:spacing w:val="-10"/>
              </w:rPr>
              <w:t xml:space="preserve"> </w:t>
            </w:r>
            <w:r>
              <w:t>included</w:t>
            </w:r>
            <w:r>
              <w:rPr>
                <w:spacing w:val="-11"/>
              </w:rPr>
              <w:t xml:space="preserve"> </w:t>
            </w:r>
            <w:r>
              <w:t>in</w:t>
            </w:r>
            <w:r>
              <w:rPr>
                <w:spacing w:val="-10"/>
              </w:rPr>
              <w:t xml:space="preserve"> </w:t>
            </w:r>
            <w:r>
              <w:t>the</w:t>
            </w:r>
            <w:r>
              <w:rPr>
                <w:spacing w:val="-9"/>
              </w:rPr>
              <w:t xml:space="preserve"> </w:t>
            </w:r>
            <w:r>
              <w:t>consolidated</w:t>
            </w:r>
            <w:r>
              <w:rPr>
                <w:spacing w:val="-11"/>
              </w:rPr>
              <w:t xml:space="preserve"> </w:t>
            </w:r>
            <w:r>
              <w:t>requirements</w:t>
            </w:r>
            <w:r>
              <w:rPr>
                <w:spacing w:val="-10"/>
              </w:rPr>
              <w:t xml:space="preserve"> </w:t>
            </w:r>
            <w:r>
              <w:t>proposed</w:t>
            </w:r>
            <w:r>
              <w:rPr>
                <w:spacing w:val="-11"/>
              </w:rPr>
              <w:t xml:space="preserve"> </w:t>
            </w:r>
            <w:r>
              <w:t>by</w:t>
            </w:r>
            <w:r>
              <w:rPr>
                <w:spacing w:val="-11"/>
              </w:rPr>
              <w:t xml:space="preserve"> </w:t>
            </w:r>
            <w:r>
              <w:t>the</w:t>
            </w:r>
            <w:r>
              <w:rPr>
                <w:spacing w:val="-9"/>
              </w:rPr>
              <w:t xml:space="preserve"> </w:t>
            </w:r>
            <w:r>
              <w:t>rapporteur</w:t>
            </w:r>
            <w:r>
              <w:rPr>
                <w:spacing w:val="-11"/>
              </w:rPr>
              <w:t xml:space="preserve"> </w:t>
            </w:r>
            <w:r>
              <w:t>so far</w:t>
            </w:r>
            <w:r>
              <w:rPr>
                <w:spacing w:val="-5"/>
              </w:rPr>
              <w:t xml:space="preserve"> </w:t>
            </w:r>
            <w:r>
              <w:t>(last</w:t>
            </w:r>
            <w:r>
              <w:rPr>
                <w:spacing w:val="-4"/>
              </w:rPr>
              <w:t xml:space="preserve"> </w:t>
            </w:r>
            <w:r>
              <w:t>SA1</w:t>
            </w:r>
            <w:r>
              <w:rPr>
                <w:spacing w:val="-4"/>
              </w:rPr>
              <w:t xml:space="preserve"> </w:t>
            </w:r>
            <w:r>
              <w:t>meeting).</w:t>
            </w:r>
            <w:r>
              <w:rPr>
                <w:spacing w:val="15"/>
              </w:rPr>
              <w:t xml:space="preserve"> </w:t>
            </w:r>
            <w:r>
              <w:t>Some</w:t>
            </w:r>
            <w:r>
              <w:rPr>
                <w:spacing w:val="-4"/>
              </w:rPr>
              <w:t xml:space="preserve"> </w:t>
            </w:r>
            <w:r>
              <w:t>of</w:t>
            </w:r>
            <w:r>
              <w:rPr>
                <w:spacing w:val="-4"/>
              </w:rPr>
              <w:t xml:space="preserve"> </w:t>
            </w:r>
            <w:r>
              <w:t>the</w:t>
            </w:r>
            <w:r>
              <w:rPr>
                <w:spacing w:val="-4"/>
              </w:rPr>
              <w:t xml:space="preserve"> </w:t>
            </w:r>
            <w:r>
              <w:t>potential</w:t>
            </w:r>
            <w:r>
              <w:rPr>
                <w:spacing w:val="-4"/>
              </w:rPr>
              <w:t xml:space="preserve"> </w:t>
            </w:r>
            <w:r>
              <w:t>requirements</w:t>
            </w:r>
            <w:r>
              <w:rPr>
                <w:spacing w:val="-5"/>
              </w:rPr>
              <w:t xml:space="preserve"> </w:t>
            </w:r>
            <w:r>
              <w:t>in</w:t>
            </w:r>
            <w:r>
              <w:rPr>
                <w:spacing w:val="-4"/>
              </w:rPr>
              <w:t xml:space="preserve"> </w:t>
            </w:r>
            <w:r>
              <w:t>that</w:t>
            </w:r>
            <w:r>
              <w:rPr>
                <w:spacing w:val="-4"/>
              </w:rPr>
              <w:t xml:space="preserve"> </w:t>
            </w:r>
            <w:r>
              <w:t>clause</w:t>
            </w:r>
            <w:r>
              <w:rPr>
                <w:spacing w:val="-4"/>
              </w:rPr>
              <w:t xml:space="preserve"> </w:t>
            </w:r>
            <w:r>
              <w:t>of</w:t>
            </w:r>
            <w:r>
              <w:rPr>
                <w:spacing w:val="-4"/>
              </w:rPr>
              <w:t xml:space="preserve"> </w:t>
            </w:r>
            <w:r>
              <w:t>TR</w:t>
            </w:r>
            <w:r>
              <w:rPr>
                <w:spacing w:val="-4"/>
              </w:rPr>
              <w:t xml:space="preserve"> </w:t>
            </w:r>
            <w:r>
              <w:t>22.882</w:t>
            </w:r>
            <w:r>
              <w:rPr>
                <w:spacing w:val="-4"/>
              </w:rPr>
              <w:t xml:space="preserve"> </w:t>
            </w:r>
            <w:r>
              <w:t>refer</w:t>
            </w:r>
            <w:r>
              <w:rPr>
                <w:spacing w:val="-5"/>
              </w:rPr>
              <w:t xml:space="preserve"> </w:t>
            </w:r>
            <w:r>
              <w:t>to</w:t>
            </w:r>
            <w:r>
              <w:rPr>
                <w:spacing w:val="-4"/>
              </w:rPr>
              <w:t xml:space="preserve"> </w:t>
            </w:r>
            <w:r>
              <w:t>regulatory requirements</w:t>
            </w:r>
            <w:r>
              <w:rPr>
                <w:spacing w:val="-8"/>
              </w:rPr>
              <w:t xml:space="preserve"> </w:t>
            </w:r>
            <w:r>
              <w:t>which</w:t>
            </w:r>
            <w:r>
              <w:rPr>
                <w:spacing w:val="-8"/>
              </w:rPr>
              <w:t xml:space="preserve"> </w:t>
            </w:r>
            <w:r>
              <w:t>is</w:t>
            </w:r>
            <w:r>
              <w:rPr>
                <w:spacing w:val="-8"/>
              </w:rPr>
              <w:t xml:space="preserve"> </w:t>
            </w:r>
            <w:r>
              <w:t>not</w:t>
            </w:r>
            <w:r>
              <w:rPr>
                <w:spacing w:val="-8"/>
              </w:rPr>
              <w:t xml:space="preserve"> </w:t>
            </w:r>
            <w:r>
              <w:t>clear</w:t>
            </w:r>
            <w:r>
              <w:rPr>
                <w:spacing w:val="-8"/>
              </w:rPr>
              <w:t xml:space="preserve"> </w:t>
            </w:r>
            <w:r>
              <w:t>at</w:t>
            </w:r>
            <w:r>
              <w:rPr>
                <w:spacing w:val="-8"/>
              </w:rPr>
              <w:t xml:space="preserve"> </w:t>
            </w:r>
            <w:r>
              <w:t>which</w:t>
            </w:r>
            <w:r>
              <w:rPr>
                <w:spacing w:val="-8"/>
              </w:rPr>
              <w:t xml:space="preserve"> </w:t>
            </w:r>
            <w:r>
              <w:t>region</w:t>
            </w:r>
            <w:r>
              <w:rPr>
                <w:spacing w:val="-7"/>
              </w:rPr>
              <w:t xml:space="preserve"> </w:t>
            </w:r>
            <w:r>
              <w:t>they</w:t>
            </w:r>
            <w:r>
              <w:rPr>
                <w:spacing w:val="-8"/>
              </w:rPr>
              <w:t xml:space="preserve"> </w:t>
            </w:r>
            <w:r>
              <w:t>are</w:t>
            </w:r>
            <w:r>
              <w:rPr>
                <w:spacing w:val="-8"/>
              </w:rPr>
              <w:t xml:space="preserve"> </w:t>
            </w:r>
            <w:r>
              <w:t>defined.</w:t>
            </w:r>
            <w:r>
              <w:rPr>
                <w:spacing w:val="10"/>
              </w:rPr>
              <w:t xml:space="preserve"> </w:t>
            </w:r>
            <w:r>
              <w:t>The</w:t>
            </w:r>
            <w:r>
              <w:rPr>
                <w:spacing w:val="-8"/>
              </w:rPr>
              <w:t xml:space="preserve"> </w:t>
            </w:r>
            <w:r>
              <w:t>proposed</w:t>
            </w:r>
            <w:r>
              <w:rPr>
                <w:spacing w:val="-8"/>
              </w:rPr>
              <w:t xml:space="preserve"> </w:t>
            </w:r>
            <w:r>
              <w:t>solution</w:t>
            </w:r>
            <w:r>
              <w:rPr>
                <w:spacing w:val="-7"/>
              </w:rPr>
              <w:t xml:space="preserve"> </w:t>
            </w:r>
            <w:r>
              <w:t>of</w:t>
            </w:r>
            <w:r>
              <w:rPr>
                <w:spacing w:val="-8"/>
              </w:rPr>
              <w:t xml:space="preserve"> </w:t>
            </w:r>
            <w:r>
              <w:t>using</w:t>
            </w:r>
            <w:r>
              <w:rPr>
                <w:spacing w:val="-8"/>
              </w:rPr>
              <w:t xml:space="preserve"> </w:t>
            </w:r>
            <w:r>
              <w:t>MINT</w:t>
            </w:r>
            <w:r>
              <w:rPr>
                <w:spacing w:val="-8"/>
              </w:rPr>
              <w:t xml:space="preserve"> </w:t>
            </w:r>
            <w:r>
              <w:t>is dependant</w:t>
            </w:r>
            <w:r>
              <w:rPr>
                <w:spacing w:val="-4"/>
              </w:rPr>
              <w:t xml:space="preserve"> </w:t>
            </w:r>
            <w:r>
              <w:t>on</w:t>
            </w:r>
            <w:r>
              <w:rPr>
                <w:spacing w:val="-4"/>
              </w:rPr>
              <w:t xml:space="preserve"> </w:t>
            </w:r>
            <w:r>
              <w:t>an</w:t>
            </w:r>
            <w:r>
              <w:rPr>
                <w:spacing w:val="-4"/>
              </w:rPr>
              <w:t xml:space="preserve"> </w:t>
            </w:r>
            <w:r>
              <w:t>authority</w:t>
            </w:r>
            <w:r>
              <w:rPr>
                <w:spacing w:val="-3"/>
              </w:rPr>
              <w:t xml:space="preserve"> </w:t>
            </w:r>
            <w:r>
              <w:t>that</w:t>
            </w:r>
            <w:r>
              <w:rPr>
                <w:spacing w:val="-4"/>
              </w:rPr>
              <w:t xml:space="preserve"> </w:t>
            </w:r>
            <w:r>
              <w:t>will</w:t>
            </w:r>
            <w:r>
              <w:rPr>
                <w:spacing w:val="-4"/>
              </w:rPr>
              <w:t xml:space="preserve"> </w:t>
            </w:r>
            <w:r>
              <w:t>have</w:t>
            </w:r>
            <w:r>
              <w:rPr>
                <w:spacing w:val="-3"/>
              </w:rPr>
              <w:t xml:space="preserve"> </w:t>
            </w:r>
            <w:r>
              <w:t>the</w:t>
            </w:r>
            <w:r>
              <w:rPr>
                <w:spacing w:val="-4"/>
              </w:rPr>
              <w:t xml:space="preserve"> </w:t>
            </w:r>
            <w:r>
              <w:t>control</w:t>
            </w:r>
            <w:r>
              <w:rPr>
                <w:spacing w:val="-4"/>
              </w:rPr>
              <w:t xml:space="preserve"> </w:t>
            </w:r>
            <w:r>
              <w:t>of</w:t>
            </w:r>
            <w:r>
              <w:rPr>
                <w:spacing w:val="-4"/>
              </w:rPr>
              <w:t xml:space="preserve"> </w:t>
            </w:r>
            <w:r>
              <w:t>activating</w:t>
            </w:r>
            <w:r>
              <w:rPr>
                <w:spacing w:val="-3"/>
              </w:rPr>
              <w:t xml:space="preserve"> </w:t>
            </w:r>
            <w:r>
              <w:t>network</w:t>
            </w:r>
            <w:r>
              <w:rPr>
                <w:spacing w:val="-4"/>
              </w:rPr>
              <w:t xml:space="preserve"> </w:t>
            </w:r>
            <w:r>
              <w:t>sharing</w:t>
            </w:r>
            <w:r>
              <w:rPr>
                <w:spacing w:val="-4"/>
              </w:rPr>
              <w:t xml:space="preserve"> </w:t>
            </w:r>
            <w:r>
              <w:t>(like</w:t>
            </w:r>
            <w:r>
              <w:rPr>
                <w:spacing w:val="-3"/>
              </w:rPr>
              <w:t xml:space="preserve"> </w:t>
            </w:r>
            <w:r>
              <w:t>in</w:t>
            </w:r>
            <w:r>
              <w:rPr>
                <w:spacing w:val="-4"/>
              </w:rPr>
              <w:t xml:space="preserve"> </w:t>
            </w:r>
            <w:r>
              <w:t>case</w:t>
            </w:r>
            <w:r>
              <w:rPr>
                <w:spacing w:val="-4"/>
              </w:rPr>
              <w:t xml:space="preserve"> </w:t>
            </w:r>
            <w:r>
              <w:t>of</w:t>
            </w:r>
            <w:r>
              <w:rPr>
                <w:spacing w:val="-4"/>
              </w:rPr>
              <w:t xml:space="preserve"> </w:t>
            </w:r>
            <w:r>
              <w:t>MINT– disaster roaming) but is not clear to us whether any such solution is realistic without any regulatory re- quirements.</w:t>
            </w:r>
            <w:r>
              <w:rPr>
                <w:spacing w:val="10"/>
              </w:rPr>
              <w:t xml:space="preserve"> </w:t>
            </w:r>
            <w:r>
              <w:rPr>
                <w:spacing w:val="-9"/>
              </w:rPr>
              <w:t>We</w:t>
            </w:r>
            <w:r>
              <w:rPr>
                <w:spacing w:val="-6"/>
              </w:rPr>
              <w:t xml:space="preserve"> </w:t>
            </w:r>
            <w:r>
              <w:t>would</w:t>
            </w:r>
            <w:r>
              <w:rPr>
                <w:spacing w:val="-6"/>
              </w:rPr>
              <w:t xml:space="preserve"> </w:t>
            </w:r>
            <w:r>
              <w:t>therefore</w:t>
            </w:r>
            <w:r>
              <w:rPr>
                <w:spacing w:val="-6"/>
              </w:rPr>
              <w:t xml:space="preserve"> </w:t>
            </w:r>
            <w:r>
              <w:t>like</w:t>
            </w:r>
            <w:r>
              <w:rPr>
                <w:spacing w:val="-6"/>
              </w:rPr>
              <w:t xml:space="preserve"> </w:t>
            </w:r>
            <w:r>
              <w:t>to</w:t>
            </w:r>
            <w:r>
              <w:rPr>
                <w:spacing w:val="-6"/>
              </w:rPr>
              <w:t xml:space="preserve"> </w:t>
            </w:r>
            <w:r>
              <w:t>request</w:t>
            </w:r>
            <w:r>
              <w:rPr>
                <w:spacing w:val="-6"/>
              </w:rPr>
              <w:t xml:space="preserve"> </w:t>
            </w:r>
            <w:r>
              <w:t>feedback</w:t>
            </w:r>
            <w:r>
              <w:rPr>
                <w:spacing w:val="-6"/>
              </w:rPr>
              <w:t xml:space="preserve"> </w:t>
            </w:r>
            <w:r>
              <w:t>from</w:t>
            </w:r>
            <w:r>
              <w:rPr>
                <w:spacing w:val="-6"/>
              </w:rPr>
              <w:t xml:space="preserve"> </w:t>
            </w:r>
            <w:r>
              <w:t>the</w:t>
            </w:r>
            <w:r>
              <w:rPr>
                <w:spacing w:val="-6"/>
              </w:rPr>
              <w:t xml:space="preserve"> </w:t>
            </w:r>
            <w:r>
              <w:t>proponents</w:t>
            </w:r>
            <w:r>
              <w:rPr>
                <w:spacing w:val="-6"/>
              </w:rPr>
              <w:t xml:space="preserve"> </w:t>
            </w:r>
            <w:r>
              <w:t>which</w:t>
            </w:r>
            <w:r>
              <w:rPr>
                <w:spacing w:val="-6"/>
              </w:rPr>
              <w:t xml:space="preserve"> </w:t>
            </w:r>
            <w:r>
              <w:t>region</w:t>
            </w:r>
            <w:r>
              <w:rPr>
                <w:spacing w:val="-6"/>
              </w:rPr>
              <w:t xml:space="preserve"> </w:t>
            </w:r>
            <w:r>
              <w:t>is</w:t>
            </w:r>
            <w:r>
              <w:rPr>
                <w:spacing w:val="-6"/>
              </w:rPr>
              <w:t xml:space="preserve"> </w:t>
            </w:r>
            <w:r>
              <w:t>expected</w:t>
            </w:r>
            <w:r>
              <w:rPr>
                <w:spacing w:val="-6"/>
              </w:rPr>
              <w:t xml:space="preserve"> </w:t>
            </w:r>
            <w:r>
              <w:t>to have such regulatory requirements? On the other hand if the control of (national) roaming is driven from operator agreements how dynamic it will be an in which areas it will apply can be fulfilled on existing solutions.</w:t>
            </w:r>
          </w:p>
          <w:p w:rsidR="00E53FAF" w:rsidRDefault="00C774B6">
            <w:pPr>
              <w:pStyle w:val="TableParagraph"/>
              <w:spacing w:before="93" w:line="343" w:lineRule="auto"/>
              <w:ind w:right="3560"/>
            </w:pPr>
            <w:r>
              <w:t>WT7- this can be OAM task and therefore can be studied by SA5 WT8 and WT9- it can be merged with WT3</w:t>
            </w:r>
          </w:p>
          <w:p w:rsidR="00E53FAF" w:rsidRDefault="00C774B6">
            <w:pPr>
              <w:pStyle w:val="TableParagraph"/>
              <w:spacing w:before="0" w:line="256" w:lineRule="auto"/>
            </w:pPr>
            <w:r>
              <w:t>WT11– it does not need study/normative work time before the stage-2 since it can be done through the alignment work time budget</w:t>
            </w:r>
          </w:p>
          <w:p w:rsidR="00E53FAF" w:rsidRDefault="00E53FAF">
            <w:pPr>
              <w:pStyle w:val="TableParagraph"/>
              <w:spacing w:before="0"/>
              <w:ind w:left="0"/>
              <w:rPr>
                <w:b/>
                <w:sz w:val="24"/>
              </w:rPr>
            </w:pPr>
          </w:p>
          <w:p w:rsidR="00E53FAF" w:rsidRDefault="00C774B6">
            <w:pPr>
              <w:pStyle w:val="TableParagraph"/>
              <w:spacing w:before="172"/>
            </w:pPr>
            <w:r>
              <w:t>Considering the above responses, we propose to move forward with WT2, WT3 and WT10</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2077"/>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17 – LG Electronics France</w:t>
            </w:r>
          </w:p>
          <w:p w:rsidR="00E53FAF" w:rsidRDefault="00C774B6">
            <w:pPr>
              <w:pStyle w:val="TableParagraph"/>
              <w:spacing w:line="343" w:lineRule="auto"/>
              <w:ind w:right="2950"/>
            </w:pPr>
            <w:r>
              <w:t>WT#1, WT#2 and part of WT#3 with rewarding can be in Rel-19 scope. WT#3.3, WT#3.5, WT#3.6, WT#6: Not in SA2 scope.</w:t>
            </w:r>
          </w:p>
          <w:p w:rsidR="00E53FAF" w:rsidRDefault="00C774B6">
            <w:pPr>
              <w:pStyle w:val="TableParagraph"/>
              <w:spacing w:before="0" w:line="343" w:lineRule="auto"/>
              <w:ind w:right="1755"/>
            </w:pPr>
            <w:r>
              <w:t>WT#4, WT#5, WT#7, WT#8, WT#9 and WT#10: Can be merged into WT#3. WT#11: If needed, can be done as alignment work.</w:t>
            </w:r>
          </w:p>
        </w:tc>
      </w:tr>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18 – China Telecommunications</w:t>
            </w:r>
          </w:p>
          <w:p w:rsidR="00E53FAF" w:rsidRDefault="00C774B6">
            <w:pPr>
              <w:pStyle w:val="TableParagraph"/>
            </w:pPr>
            <w:r>
              <w:t>We agree with Huawei’s view that we should take SA5’s existing work into consideration for all WTs.</w:t>
            </w:r>
          </w:p>
        </w:tc>
      </w:tr>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19 – China Telecommunications</w:t>
            </w:r>
          </w:p>
          <w:p w:rsidR="00E53FAF" w:rsidRDefault="00C774B6">
            <w:pPr>
              <w:pStyle w:val="TableParagraph"/>
            </w:pPr>
            <w:r>
              <w:t>We agree with Huawei’s view that we should take SA5’s existing work into consideration for all WTs.</w:t>
            </w:r>
          </w:p>
        </w:tc>
      </w:tr>
      <w:tr w:rsidR="00E53FAF">
        <w:trPr>
          <w:trHeight w:val="2980"/>
        </w:trPr>
        <w:tc>
          <w:tcPr>
            <w:tcW w:w="9614" w:type="dxa"/>
            <w:tcBorders>
              <w:left w:val="single" w:sz="12" w:space="0" w:color="000000"/>
              <w:right w:val="single" w:sz="12" w:space="0" w:color="000000"/>
            </w:tcBorders>
          </w:tcPr>
          <w:p w:rsidR="00E53FAF" w:rsidRDefault="00C774B6">
            <w:pPr>
              <w:pStyle w:val="TableParagraph"/>
              <w:spacing w:before="124"/>
              <w:ind w:left="138"/>
              <w:jc w:val="both"/>
              <w:rPr>
                <w:b/>
              </w:rPr>
            </w:pPr>
            <w:r>
              <w:rPr>
                <w:b/>
              </w:rPr>
              <w:t>20 – NEC Corporation</w:t>
            </w:r>
          </w:p>
          <w:p w:rsidR="00E53FAF" w:rsidRDefault="00C774B6">
            <w:pPr>
              <w:pStyle w:val="TableParagraph"/>
              <w:spacing w:line="256" w:lineRule="auto"/>
              <w:ind w:right="100"/>
              <w:jc w:val="both"/>
            </w:pPr>
            <w:r>
              <w:t>WT1,</w:t>
            </w:r>
            <w:r>
              <w:rPr>
                <w:spacing w:val="-13"/>
              </w:rPr>
              <w:t xml:space="preserve"> </w:t>
            </w:r>
            <w:r>
              <w:t>WT2,</w:t>
            </w:r>
            <w:r>
              <w:rPr>
                <w:spacing w:val="-12"/>
              </w:rPr>
              <w:t xml:space="preserve"> </w:t>
            </w:r>
            <w:r>
              <w:t>WT3:</w:t>
            </w:r>
            <w:r>
              <w:rPr>
                <w:spacing w:val="6"/>
              </w:rPr>
              <w:t xml:space="preserve"> </w:t>
            </w:r>
            <w:r>
              <w:t>These</w:t>
            </w:r>
            <w:r>
              <w:rPr>
                <w:spacing w:val="-14"/>
              </w:rPr>
              <w:t xml:space="preserve"> </w:t>
            </w:r>
            <w:r>
              <w:t>topics</w:t>
            </w:r>
            <w:r>
              <w:rPr>
                <w:spacing w:val="-14"/>
              </w:rPr>
              <w:t xml:space="preserve"> </w:t>
            </w:r>
            <w:r>
              <w:t>seems</w:t>
            </w:r>
            <w:r>
              <w:rPr>
                <w:spacing w:val="-13"/>
              </w:rPr>
              <w:t xml:space="preserve"> </w:t>
            </w:r>
            <w:r>
              <w:t>to</w:t>
            </w:r>
            <w:r>
              <w:rPr>
                <w:spacing w:val="-14"/>
              </w:rPr>
              <w:t xml:space="preserve"> </w:t>
            </w:r>
            <w:r>
              <w:t>be</w:t>
            </w:r>
            <w:r>
              <w:rPr>
                <w:spacing w:val="-14"/>
              </w:rPr>
              <w:t xml:space="preserve"> </w:t>
            </w:r>
            <w:r>
              <w:t>architectural</w:t>
            </w:r>
            <w:r>
              <w:rPr>
                <w:spacing w:val="-14"/>
              </w:rPr>
              <w:t xml:space="preserve"> </w:t>
            </w:r>
            <w:r>
              <w:t>topics</w:t>
            </w:r>
            <w:r>
              <w:rPr>
                <w:spacing w:val="-14"/>
              </w:rPr>
              <w:t xml:space="preserve"> </w:t>
            </w:r>
            <w:r>
              <w:t>such</w:t>
            </w:r>
            <w:r>
              <w:rPr>
                <w:spacing w:val="-14"/>
              </w:rPr>
              <w:t xml:space="preserve"> </w:t>
            </w:r>
            <w:r>
              <w:t>as</w:t>
            </w:r>
            <w:r>
              <w:rPr>
                <w:spacing w:val="-14"/>
              </w:rPr>
              <w:t xml:space="preserve"> </w:t>
            </w:r>
            <w:r>
              <w:t>architecture</w:t>
            </w:r>
            <w:r>
              <w:rPr>
                <w:spacing w:val="-13"/>
              </w:rPr>
              <w:t xml:space="preserve"> </w:t>
            </w:r>
            <w:r>
              <w:t>models,</w:t>
            </w:r>
            <w:r>
              <w:rPr>
                <w:spacing w:val="-12"/>
              </w:rPr>
              <w:t xml:space="preserve"> </w:t>
            </w:r>
            <w:r>
              <w:t>5GS</w:t>
            </w:r>
            <w:r>
              <w:rPr>
                <w:spacing w:val="-14"/>
              </w:rPr>
              <w:t xml:space="preserve"> </w:t>
            </w:r>
            <w:r>
              <w:t>features, NFs</w:t>
            </w:r>
            <w:r>
              <w:rPr>
                <w:spacing w:val="-5"/>
              </w:rPr>
              <w:t xml:space="preserve"> </w:t>
            </w:r>
            <w:r>
              <w:t>and</w:t>
            </w:r>
            <w:r>
              <w:rPr>
                <w:spacing w:val="-5"/>
              </w:rPr>
              <w:t xml:space="preserve"> </w:t>
            </w:r>
            <w:r>
              <w:t>services.</w:t>
            </w:r>
            <w:r>
              <w:rPr>
                <w:spacing w:val="13"/>
              </w:rPr>
              <w:t xml:space="preserve"> </w:t>
            </w:r>
            <w:r>
              <w:t>Since</w:t>
            </w:r>
            <w:r>
              <w:rPr>
                <w:spacing w:val="-5"/>
              </w:rPr>
              <w:t xml:space="preserve"> </w:t>
            </w:r>
            <w:r>
              <w:t>WT1</w:t>
            </w:r>
            <w:r>
              <w:rPr>
                <w:spacing w:val="-5"/>
              </w:rPr>
              <w:t xml:space="preserve"> </w:t>
            </w:r>
            <w:r>
              <w:t>consolidates</w:t>
            </w:r>
            <w:r>
              <w:rPr>
                <w:spacing w:val="-4"/>
              </w:rPr>
              <w:t xml:space="preserve"> </w:t>
            </w:r>
            <w:r>
              <w:t>overall</w:t>
            </w:r>
            <w:r>
              <w:rPr>
                <w:spacing w:val="-5"/>
              </w:rPr>
              <w:t xml:space="preserve"> </w:t>
            </w:r>
            <w:r>
              <w:t>things</w:t>
            </w:r>
            <w:r>
              <w:rPr>
                <w:spacing w:val="-5"/>
              </w:rPr>
              <w:t xml:space="preserve"> </w:t>
            </w:r>
            <w:r>
              <w:t>so</w:t>
            </w:r>
            <w:r>
              <w:rPr>
                <w:spacing w:val="-5"/>
              </w:rPr>
              <w:t xml:space="preserve"> </w:t>
            </w:r>
            <w:r>
              <w:t>WT1</w:t>
            </w:r>
            <w:r>
              <w:rPr>
                <w:spacing w:val="-5"/>
              </w:rPr>
              <w:t xml:space="preserve"> </w:t>
            </w:r>
            <w:r>
              <w:t>could</w:t>
            </w:r>
            <w:r>
              <w:rPr>
                <w:spacing w:val="-5"/>
              </w:rPr>
              <w:t xml:space="preserve"> </w:t>
            </w:r>
            <w:r>
              <w:t>be</w:t>
            </w:r>
            <w:r>
              <w:rPr>
                <w:spacing w:val="-5"/>
              </w:rPr>
              <w:t xml:space="preserve"> </w:t>
            </w:r>
            <w:r>
              <w:t>tuned</w:t>
            </w:r>
            <w:r>
              <w:rPr>
                <w:spacing w:val="-4"/>
              </w:rPr>
              <w:t xml:space="preserve"> </w:t>
            </w:r>
            <w:r>
              <w:t>with</w:t>
            </w:r>
            <w:r>
              <w:rPr>
                <w:spacing w:val="-5"/>
              </w:rPr>
              <w:t xml:space="preserve"> </w:t>
            </w:r>
            <w:r>
              <w:t>the</w:t>
            </w:r>
            <w:r>
              <w:rPr>
                <w:spacing w:val="-5"/>
              </w:rPr>
              <w:t xml:space="preserve"> </w:t>
            </w:r>
            <w:r>
              <w:t>contents</w:t>
            </w:r>
            <w:r>
              <w:rPr>
                <w:spacing w:val="-5"/>
              </w:rPr>
              <w:t xml:space="preserve"> </w:t>
            </w:r>
            <w:r>
              <w:t>in</w:t>
            </w:r>
            <w:r>
              <w:rPr>
                <w:spacing w:val="-5"/>
              </w:rPr>
              <w:t xml:space="preserve"> </w:t>
            </w:r>
            <w:r>
              <w:t>rest of the</w:t>
            </w:r>
            <w:r>
              <w:rPr>
                <w:spacing w:val="-3"/>
              </w:rPr>
              <w:t xml:space="preserve"> </w:t>
            </w:r>
            <w:r>
              <w:t>tasks.</w:t>
            </w:r>
          </w:p>
          <w:p w:rsidR="00E53FAF" w:rsidRDefault="00C774B6">
            <w:pPr>
              <w:pStyle w:val="TableParagraph"/>
              <w:spacing w:before="90" w:line="343" w:lineRule="auto"/>
              <w:ind w:right="2753"/>
              <w:jc w:val="both"/>
            </w:pPr>
            <w:r>
              <w:t>WT4,</w:t>
            </w:r>
            <w:r>
              <w:rPr>
                <w:spacing w:val="-7"/>
              </w:rPr>
              <w:t xml:space="preserve"> </w:t>
            </w:r>
            <w:r>
              <w:t>WT5:</w:t>
            </w:r>
            <w:r>
              <w:rPr>
                <w:spacing w:val="10"/>
              </w:rPr>
              <w:t xml:space="preserve"> </w:t>
            </w:r>
            <w:r>
              <w:t>These</w:t>
            </w:r>
            <w:r>
              <w:rPr>
                <w:spacing w:val="-7"/>
              </w:rPr>
              <w:t xml:space="preserve"> </w:t>
            </w:r>
            <w:r>
              <w:t>topics</w:t>
            </w:r>
            <w:r>
              <w:rPr>
                <w:spacing w:val="-6"/>
              </w:rPr>
              <w:t xml:space="preserve"> </w:t>
            </w:r>
            <w:r>
              <w:t>seems</w:t>
            </w:r>
            <w:r>
              <w:rPr>
                <w:spacing w:val="-6"/>
              </w:rPr>
              <w:t xml:space="preserve"> </w:t>
            </w:r>
            <w:r>
              <w:t>to</w:t>
            </w:r>
            <w:r>
              <w:rPr>
                <w:spacing w:val="-7"/>
              </w:rPr>
              <w:t xml:space="preserve"> </w:t>
            </w:r>
            <w:r>
              <w:t>be</w:t>
            </w:r>
            <w:r>
              <w:rPr>
                <w:spacing w:val="-6"/>
              </w:rPr>
              <w:t xml:space="preserve"> </w:t>
            </w:r>
            <w:r>
              <w:t>relevant</w:t>
            </w:r>
            <w:r>
              <w:rPr>
                <w:spacing w:val="-7"/>
              </w:rPr>
              <w:t xml:space="preserve"> </w:t>
            </w:r>
            <w:r>
              <w:t>to</w:t>
            </w:r>
            <w:r>
              <w:rPr>
                <w:spacing w:val="-6"/>
              </w:rPr>
              <w:t xml:space="preserve"> </w:t>
            </w:r>
            <w:r>
              <w:t>procedures</w:t>
            </w:r>
            <w:r>
              <w:rPr>
                <w:spacing w:val="-6"/>
              </w:rPr>
              <w:t xml:space="preserve"> </w:t>
            </w:r>
            <w:r>
              <w:t>or</w:t>
            </w:r>
            <w:r>
              <w:rPr>
                <w:spacing w:val="-7"/>
              </w:rPr>
              <w:t xml:space="preserve"> </w:t>
            </w:r>
            <w:r>
              <w:t>workflows. WT10: NWDAF is a kind of NFs. So it could be a part of WT3.</w:t>
            </w:r>
          </w:p>
          <w:p w:rsidR="00E53FAF" w:rsidRDefault="00E53FAF">
            <w:pPr>
              <w:pStyle w:val="TableParagraph"/>
              <w:spacing w:before="2"/>
              <w:ind w:left="0"/>
              <w:rPr>
                <w:b/>
                <w:sz w:val="31"/>
              </w:rPr>
            </w:pPr>
          </w:p>
          <w:p w:rsidR="00E53FAF" w:rsidRDefault="00C774B6">
            <w:pPr>
              <w:pStyle w:val="TableParagraph"/>
              <w:spacing w:before="0"/>
              <w:jc w:val="both"/>
            </w:pPr>
            <w:r>
              <w:t>As docomo commented, it is a good idea to start to resolve the issues in single PLMN.</w:t>
            </w:r>
          </w:p>
        </w:tc>
      </w:tr>
      <w:tr w:rsidR="00E53FAF">
        <w:trPr>
          <w:trHeight w:val="3925"/>
        </w:trPr>
        <w:tc>
          <w:tcPr>
            <w:tcW w:w="9614" w:type="dxa"/>
            <w:tcBorders>
              <w:left w:val="single" w:sz="12" w:space="0" w:color="000000"/>
              <w:right w:val="single" w:sz="12" w:space="0" w:color="000000"/>
            </w:tcBorders>
          </w:tcPr>
          <w:p w:rsidR="00E53FAF" w:rsidRDefault="00C774B6">
            <w:pPr>
              <w:pStyle w:val="TableParagraph"/>
              <w:spacing w:before="124"/>
              <w:ind w:left="138"/>
              <w:jc w:val="both"/>
              <w:rPr>
                <w:b/>
              </w:rPr>
            </w:pPr>
            <w:r>
              <w:rPr>
                <w:b/>
              </w:rPr>
              <w:t>21 – Motorola Mobile Com Technology</w:t>
            </w:r>
          </w:p>
          <w:p w:rsidR="00E53FAF" w:rsidRDefault="00C774B6">
            <w:pPr>
              <w:pStyle w:val="TableParagraph"/>
              <w:spacing w:line="256" w:lineRule="auto"/>
              <w:ind w:right="101"/>
              <w:jc w:val="both"/>
            </w:pPr>
            <w:r>
              <w:t>Lenovo</w:t>
            </w:r>
            <w:r>
              <w:rPr>
                <w:spacing w:val="-18"/>
              </w:rPr>
              <w:t xml:space="preserve"> </w:t>
            </w:r>
            <w:r>
              <w:t>believes</w:t>
            </w:r>
            <w:r>
              <w:rPr>
                <w:spacing w:val="-18"/>
              </w:rPr>
              <w:t xml:space="preserve"> </w:t>
            </w:r>
            <w:r>
              <w:t>that</w:t>
            </w:r>
            <w:r>
              <w:rPr>
                <w:spacing w:val="-18"/>
              </w:rPr>
              <w:t xml:space="preserve"> </w:t>
            </w:r>
            <w:r>
              <w:t>most</w:t>
            </w:r>
            <w:r>
              <w:rPr>
                <w:spacing w:val="-18"/>
              </w:rPr>
              <w:t xml:space="preserve"> </w:t>
            </w:r>
            <w:r>
              <w:t>of</w:t>
            </w:r>
            <w:r>
              <w:rPr>
                <w:spacing w:val="-18"/>
              </w:rPr>
              <w:t xml:space="preserve"> </w:t>
            </w:r>
            <w:r>
              <w:t>the</w:t>
            </w:r>
            <w:r>
              <w:rPr>
                <w:spacing w:val="-18"/>
              </w:rPr>
              <w:t xml:space="preserve"> </w:t>
            </w:r>
            <w:r>
              <w:t>work</w:t>
            </w:r>
            <w:r>
              <w:rPr>
                <w:spacing w:val="-18"/>
              </w:rPr>
              <w:t xml:space="preserve"> </w:t>
            </w:r>
            <w:r>
              <w:t>tasks</w:t>
            </w:r>
            <w:r>
              <w:rPr>
                <w:spacing w:val="-17"/>
              </w:rPr>
              <w:t xml:space="preserve"> </w:t>
            </w:r>
            <w:r>
              <w:t>are</w:t>
            </w:r>
            <w:r>
              <w:rPr>
                <w:spacing w:val="-18"/>
              </w:rPr>
              <w:t xml:space="preserve"> </w:t>
            </w:r>
            <w:r>
              <w:t>related</w:t>
            </w:r>
            <w:r>
              <w:rPr>
                <w:spacing w:val="-18"/>
              </w:rPr>
              <w:t xml:space="preserve"> </w:t>
            </w:r>
            <w:r>
              <w:t>and</w:t>
            </w:r>
            <w:r>
              <w:rPr>
                <w:spacing w:val="-18"/>
              </w:rPr>
              <w:t xml:space="preserve"> </w:t>
            </w:r>
            <w:r>
              <w:t>can</w:t>
            </w:r>
            <w:r>
              <w:rPr>
                <w:spacing w:val="-18"/>
              </w:rPr>
              <w:t xml:space="preserve"> </w:t>
            </w:r>
            <w:r>
              <w:t>be</w:t>
            </w:r>
            <w:r>
              <w:rPr>
                <w:spacing w:val="-18"/>
              </w:rPr>
              <w:t xml:space="preserve"> </w:t>
            </w:r>
            <w:r>
              <w:t>merged</w:t>
            </w:r>
            <w:r>
              <w:rPr>
                <w:spacing w:val="-18"/>
              </w:rPr>
              <w:t xml:space="preserve"> </w:t>
            </w:r>
            <w:r>
              <w:t>into</w:t>
            </w:r>
            <w:r>
              <w:rPr>
                <w:spacing w:val="-17"/>
              </w:rPr>
              <w:t xml:space="preserve"> </w:t>
            </w:r>
            <w:r>
              <w:t>two</w:t>
            </w:r>
            <w:r>
              <w:rPr>
                <w:spacing w:val="-17"/>
              </w:rPr>
              <w:t xml:space="preserve"> </w:t>
            </w:r>
            <w:r>
              <w:t>main</w:t>
            </w:r>
            <w:r>
              <w:rPr>
                <w:spacing w:val="-18"/>
              </w:rPr>
              <w:t xml:space="preserve"> </w:t>
            </w:r>
            <w:r>
              <w:t>work</w:t>
            </w:r>
            <w:r>
              <w:rPr>
                <w:spacing w:val="-18"/>
              </w:rPr>
              <w:t xml:space="preserve"> </w:t>
            </w:r>
            <w:r>
              <w:t>tasks</w:t>
            </w:r>
            <w:r>
              <w:rPr>
                <w:spacing w:val="-18"/>
              </w:rPr>
              <w:t xml:space="preserve"> </w:t>
            </w:r>
            <w:r>
              <w:t>that</w:t>
            </w:r>
            <w:r>
              <w:rPr>
                <w:spacing w:val="-18"/>
              </w:rPr>
              <w:t xml:space="preserve"> </w:t>
            </w:r>
            <w:r>
              <w:t>de- fine</w:t>
            </w:r>
            <w:r>
              <w:rPr>
                <w:spacing w:val="-22"/>
              </w:rPr>
              <w:t xml:space="preserve"> </w:t>
            </w:r>
            <w:r>
              <w:t>1)</w:t>
            </w:r>
            <w:r>
              <w:rPr>
                <w:spacing w:val="-21"/>
              </w:rPr>
              <w:t xml:space="preserve"> </w:t>
            </w:r>
            <w:r>
              <w:t>architectural</w:t>
            </w:r>
            <w:r>
              <w:rPr>
                <w:spacing w:val="-21"/>
              </w:rPr>
              <w:t xml:space="preserve"> </w:t>
            </w:r>
            <w:r>
              <w:t>enhancements</w:t>
            </w:r>
            <w:r>
              <w:rPr>
                <w:spacing w:val="-22"/>
              </w:rPr>
              <w:t xml:space="preserve"> </w:t>
            </w:r>
            <w:r>
              <w:t>to</w:t>
            </w:r>
            <w:r>
              <w:rPr>
                <w:spacing w:val="-21"/>
              </w:rPr>
              <w:t xml:space="preserve"> </w:t>
            </w:r>
            <w:r>
              <w:t>support</w:t>
            </w:r>
            <w:r>
              <w:rPr>
                <w:spacing w:val="-21"/>
              </w:rPr>
              <w:t xml:space="preserve"> </w:t>
            </w:r>
            <w:r>
              <w:t>energy</w:t>
            </w:r>
            <w:r>
              <w:rPr>
                <w:spacing w:val="-22"/>
              </w:rPr>
              <w:t xml:space="preserve"> </w:t>
            </w:r>
            <w:r>
              <w:t>efficiency</w:t>
            </w:r>
            <w:r>
              <w:rPr>
                <w:spacing w:val="-22"/>
              </w:rPr>
              <w:t xml:space="preserve"> </w:t>
            </w:r>
            <w:r>
              <w:t>(including</w:t>
            </w:r>
            <w:r>
              <w:rPr>
                <w:spacing w:val="-21"/>
              </w:rPr>
              <w:t xml:space="preserve"> </w:t>
            </w:r>
            <w:r>
              <w:t>policy</w:t>
            </w:r>
            <w:r>
              <w:rPr>
                <w:spacing w:val="-22"/>
              </w:rPr>
              <w:t xml:space="preserve"> </w:t>
            </w:r>
            <w:r>
              <w:t>enhancements,</w:t>
            </w:r>
            <w:r>
              <w:rPr>
                <w:spacing w:val="-20"/>
              </w:rPr>
              <w:t xml:space="preserve"> </w:t>
            </w:r>
            <w:r>
              <w:t>offloading traffic</w:t>
            </w:r>
            <w:r>
              <w:rPr>
                <w:spacing w:val="-6"/>
              </w:rPr>
              <w:t xml:space="preserve"> </w:t>
            </w:r>
            <w:r>
              <w:t>to</w:t>
            </w:r>
            <w:r>
              <w:rPr>
                <w:spacing w:val="-5"/>
              </w:rPr>
              <w:t xml:space="preserve"> </w:t>
            </w:r>
            <w:r>
              <w:t>non-3GPP</w:t>
            </w:r>
            <w:r>
              <w:rPr>
                <w:spacing w:val="-6"/>
              </w:rPr>
              <w:t xml:space="preserve"> </w:t>
            </w:r>
            <w:r>
              <w:t>access</w:t>
            </w:r>
            <w:r>
              <w:rPr>
                <w:spacing w:val="-5"/>
              </w:rPr>
              <w:t xml:space="preserve"> </w:t>
            </w:r>
            <w:r>
              <w:t>including</w:t>
            </w:r>
            <w:r>
              <w:rPr>
                <w:spacing w:val="-5"/>
              </w:rPr>
              <w:t xml:space="preserve"> </w:t>
            </w:r>
            <w:r>
              <w:t>support</w:t>
            </w:r>
            <w:r>
              <w:rPr>
                <w:spacing w:val="-6"/>
              </w:rPr>
              <w:t xml:space="preserve"> </w:t>
            </w:r>
            <w:r>
              <w:t>of</w:t>
            </w:r>
            <w:r>
              <w:rPr>
                <w:spacing w:val="-5"/>
              </w:rPr>
              <w:t xml:space="preserve"> </w:t>
            </w:r>
            <w:r>
              <w:rPr>
                <w:spacing w:val="-4"/>
              </w:rPr>
              <w:t>ATSSS))</w:t>
            </w:r>
            <w:r>
              <w:rPr>
                <w:spacing w:val="-6"/>
              </w:rPr>
              <w:t xml:space="preserve"> </w:t>
            </w:r>
            <w:r>
              <w:t>2)</w:t>
            </w:r>
            <w:r>
              <w:rPr>
                <w:spacing w:val="-5"/>
              </w:rPr>
              <w:t xml:space="preserve"> </w:t>
            </w:r>
            <w:r>
              <w:t>exposure</w:t>
            </w:r>
            <w:r>
              <w:rPr>
                <w:spacing w:val="-5"/>
              </w:rPr>
              <w:t xml:space="preserve"> </w:t>
            </w:r>
            <w:r>
              <w:t>of</w:t>
            </w:r>
            <w:r>
              <w:rPr>
                <w:spacing w:val="-6"/>
              </w:rPr>
              <w:t xml:space="preserve"> </w:t>
            </w:r>
            <w:r>
              <w:t>energy</w:t>
            </w:r>
            <w:r>
              <w:rPr>
                <w:spacing w:val="-5"/>
              </w:rPr>
              <w:t xml:space="preserve"> </w:t>
            </w:r>
            <w:r>
              <w:t>efficiency</w:t>
            </w:r>
            <w:r>
              <w:rPr>
                <w:spacing w:val="-6"/>
              </w:rPr>
              <w:t xml:space="preserve"> </w:t>
            </w:r>
            <w:r>
              <w:t>parameters.</w:t>
            </w:r>
          </w:p>
          <w:p w:rsidR="00E53FAF" w:rsidRDefault="00C774B6">
            <w:pPr>
              <w:pStyle w:val="TableParagraph"/>
              <w:spacing w:before="90"/>
              <w:jc w:val="both"/>
            </w:pPr>
            <w:r>
              <w:t>WT1, WT3, WT4, WT5, WT7, WT8 can be merged.</w:t>
            </w:r>
          </w:p>
          <w:p w:rsidR="00E53FAF" w:rsidRDefault="00E53FAF">
            <w:pPr>
              <w:pStyle w:val="TableParagraph"/>
              <w:spacing w:before="0"/>
              <w:ind w:left="0"/>
              <w:rPr>
                <w:b/>
                <w:sz w:val="24"/>
              </w:rPr>
            </w:pPr>
          </w:p>
          <w:p w:rsidR="00E53FAF" w:rsidRDefault="00C774B6">
            <w:pPr>
              <w:pStyle w:val="TableParagraph"/>
              <w:spacing w:before="192"/>
              <w:jc w:val="both"/>
            </w:pPr>
            <w:r>
              <w:t>For WT3.3, WT3.5: The scope needs further clarification as it not clear what is in scope of SA2</w:t>
            </w:r>
          </w:p>
          <w:p w:rsidR="00E53FAF" w:rsidRDefault="00E53FAF">
            <w:pPr>
              <w:pStyle w:val="TableParagraph"/>
              <w:spacing w:before="0"/>
              <w:ind w:left="0"/>
              <w:rPr>
                <w:b/>
                <w:sz w:val="24"/>
              </w:rPr>
            </w:pPr>
          </w:p>
          <w:p w:rsidR="00E53FAF" w:rsidRDefault="00C774B6">
            <w:pPr>
              <w:pStyle w:val="TableParagraph"/>
              <w:spacing w:before="193" w:line="256" w:lineRule="auto"/>
              <w:ind w:right="102"/>
              <w:jc w:val="both"/>
            </w:pPr>
            <w:r>
              <w:t>Finally</w:t>
            </w:r>
            <w:r>
              <w:rPr>
                <w:spacing w:val="-5"/>
              </w:rPr>
              <w:t xml:space="preserve"> </w:t>
            </w:r>
            <w:r>
              <w:t>,</w:t>
            </w:r>
            <w:r>
              <w:rPr>
                <w:spacing w:val="-4"/>
              </w:rPr>
              <w:t xml:space="preserve"> </w:t>
            </w:r>
            <w:r>
              <w:t>WT6</w:t>
            </w:r>
            <w:r>
              <w:rPr>
                <w:spacing w:val="-4"/>
              </w:rPr>
              <w:t xml:space="preserve"> </w:t>
            </w:r>
            <w:r>
              <w:t>is</w:t>
            </w:r>
            <w:r>
              <w:rPr>
                <w:spacing w:val="-4"/>
              </w:rPr>
              <w:t xml:space="preserve"> </w:t>
            </w:r>
            <w:r>
              <w:t>out</w:t>
            </w:r>
            <w:r>
              <w:rPr>
                <w:spacing w:val="-5"/>
              </w:rPr>
              <w:t xml:space="preserve"> </w:t>
            </w:r>
            <w:r>
              <w:t>of</w:t>
            </w:r>
            <w:r>
              <w:rPr>
                <w:spacing w:val="-4"/>
              </w:rPr>
              <w:t xml:space="preserve"> </w:t>
            </w:r>
            <w:r>
              <w:t>scope</w:t>
            </w:r>
            <w:r>
              <w:rPr>
                <w:spacing w:val="-4"/>
              </w:rPr>
              <w:t xml:space="preserve"> </w:t>
            </w:r>
            <w:r>
              <w:t>of</w:t>
            </w:r>
            <w:r>
              <w:rPr>
                <w:spacing w:val="-4"/>
              </w:rPr>
              <w:t xml:space="preserve"> </w:t>
            </w:r>
            <w:r>
              <w:t>SA2</w:t>
            </w:r>
            <w:r>
              <w:rPr>
                <w:spacing w:val="-5"/>
              </w:rPr>
              <w:t xml:space="preserve"> </w:t>
            </w:r>
            <w:r>
              <w:t>merit</w:t>
            </w:r>
            <w:r>
              <w:rPr>
                <w:spacing w:val="-4"/>
              </w:rPr>
              <w:t xml:space="preserve"> </w:t>
            </w:r>
            <w:r>
              <w:t>and</w:t>
            </w:r>
            <w:r>
              <w:rPr>
                <w:spacing w:val="-4"/>
              </w:rPr>
              <w:t xml:space="preserve"> </w:t>
            </w:r>
            <w:r>
              <w:t>WT11</w:t>
            </w:r>
            <w:r>
              <w:rPr>
                <w:spacing w:val="-4"/>
              </w:rPr>
              <w:t xml:space="preserve"> </w:t>
            </w:r>
            <w:r>
              <w:t>can</w:t>
            </w:r>
            <w:r>
              <w:rPr>
                <w:spacing w:val="-5"/>
              </w:rPr>
              <w:t xml:space="preserve"> </w:t>
            </w:r>
            <w:r>
              <w:t>be</w:t>
            </w:r>
            <w:r>
              <w:rPr>
                <w:spacing w:val="-4"/>
              </w:rPr>
              <w:t xml:space="preserve"> </w:t>
            </w:r>
            <w:r>
              <w:t>covered</w:t>
            </w:r>
            <w:r>
              <w:rPr>
                <w:spacing w:val="-4"/>
              </w:rPr>
              <w:t xml:space="preserve"> </w:t>
            </w:r>
            <w:r>
              <w:t>as</w:t>
            </w:r>
            <w:r>
              <w:rPr>
                <w:spacing w:val="-4"/>
              </w:rPr>
              <w:t xml:space="preserve"> </w:t>
            </w:r>
            <w:r>
              <w:t>part</w:t>
            </w:r>
            <w:r>
              <w:rPr>
                <w:spacing w:val="-5"/>
              </w:rPr>
              <w:t xml:space="preserve"> </w:t>
            </w:r>
            <w:r>
              <w:t>of</w:t>
            </w:r>
            <w:r>
              <w:rPr>
                <w:spacing w:val="-4"/>
              </w:rPr>
              <w:t xml:space="preserve"> </w:t>
            </w:r>
            <w:r>
              <w:t>the</w:t>
            </w:r>
            <w:r>
              <w:rPr>
                <w:spacing w:val="-4"/>
              </w:rPr>
              <w:t xml:space="preserve"> </w:t>
            </w:r>
            <w:r>
              <w:t>usual</w:t>
            </w:r>
            <w:r>
              <w:rPr>
                <w:spacing w:val="-4"/>
              </w:rPr>
              <w:t xml:space="preserve"> </w:t>
            </w:r>
            <w:r>
              <w:t>alignment</w:t>
            </w:r>
            <w:r>
              <w:rPr>
                <w:spacing w:val="-5"/>
              </w:rPr>
              <w:t xml:space="preserve"> </w:t>
            </w:r>
            <w:r>
              <w:t>work between SA2 RAN3 and</w:t>
            </w:r>
            <w:r>
              <w:rPr>
                <w:spacing w:val="-5"/>
              </w:rPr>
              <w:t xml:space="preserve"> </w:t>
            </w:r>
            <w:r>
              <w:t>SA5.</w:t>
            </w:r>
          </w:p>
        </w:tc>
      </w:tr>
      <w:tr w:rsidR="00E53FAF">
        <w:trPr>
          <w:trHeight w:val="166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22 – Samsung Electronics Co.</w:t>
            </w:r>
          </w:p>
          <w:p w:rsidR="00E53FAF" w:rsidRDefault="00C774B6">
            <w:pPr>
              <w:pStyle w:val="TableParagraph"/>
            </w:pPr>
            <w:r>
              <w:t>WT #1, 2, 3 and 4, with proposed rewordings and merges below.</w:t>
            </w:r>
          </w:p>
          <w:p w:rsidR="00E53FAF" w:rsidRDefault="00C774B6">
            <w:pPr>
              <w:pStyle w:val="TableParagraph"/>
              <w:spacing w:before="107"/>
            </w:pPr>
            <w:r>
              <w:t>WT #11 can be converted into a NOTE to WT #2 and WT #3, or preferably, as a statement in the WID.</w:t>
            </w:r>
          </w:p>
        </w:tc>
      </w:tr>
      <w:tr w:rsidR="00E53FAF">
        <w:trPr>
          <w:trHeight w:val="1306"/>
        </w:trPr>
        <w:tc>
          <w:tcPr>
            <w:tcW w:w="9614" w:type="dxa"/>
            <w:tcBorders>
              <w:left w:val="single" w:sz="12" w:space="0" w:color="000000"/>
              <w:bottom w:val="nil"/>
              <w:right w:val="single" w:sz="12" w:space="0" w:color="000000"/>
            </w:tcBorders>
          </w:tcPr>
          <w:p w:rsidR="00E53FAF" w:rsidRDefault="00C774B6">
            <w:pPr>
              <w:pStyle w:val="TableParagraph"/>
              <w:spacing w:before="120"/>
              <w:ind w:left="138"/>
              <w:rPr>
                <w:b/>
              </w:rPr>
            </w:pPr>
            <w:r>
              <w:rPr>
                <w:b/>
              </w:rPr>
              <w:t>23 – Orange</w:t>
            </w:r>
          </w:p>
          <w:p w:rsidR="00E53FAF" w:rsidRDefault="00C774B6">
            <w:pPr>
              <w:pStyle w:val="TableParagraph"/>
            </w:pPr>
            <w:r>
              <w:rPr>
                <w:spacing w:val="-4"/>
              </w:rPr>
              <w:t xml:space="preserve">WT-1, WT-2, </w:t>
            </w:r>
            <w:r>
              <w:t xml:space="preserve">WT3, </w:t>
            </w:r>
            <w:r>
              <w:rPr>
                <w:spacing w:val="-4"/>
              </w:rPr>
              <w:t xml:space="preserve">WT-4, </w:t>
            </w:r>
            <w:r>
              <w:rPr>
                <w:spacing w:val="-5"/>
              </w:rPr>
              <w:t xml:space="preserve">WT-5 </w:t>
            </w:r>
            <w:r>
              <w:t xml:space="preserve">(if reworded as proposed by </w:t>
            </w:r>
            <w:r>
              <w:rPr>
                <w:spacing w:val="-3"/>
              </w:rPr>
              <w:t xml:space="preserve">MediaTek) </w:t>
            </w:r>
            <w:r>
              <w:t xml:space="preserve">and </w:t>
            </w:r>
            <w:r>
              <w:rPr>
                <w:spacing w:val="-4"/>
              </w:rPr>
              <w:t xml:space="preserve">WT-10 </w:t>
            </w:r>
            <w:r>
              <w:t>should be in Rel-19.</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66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24 – Rakuten Mobile</w:t>
            </w:r>
          </w:p>
          <w:p w:rsidR="00E53FAF" w:rsidRDefault="00C774B6">
            <w:pPr>
              <w:pStyle w:val="TableParagraph"/>
            </w:pPr>
            <w:r>
              <w:t>Priority 1 » WT-1, 2, 3, 4, 10</w:t>
            </w:r>
          </w:p>
          <w:p w:rsidR="00E53FAF" w:rsidRDefault="00C774B6">
            <w:pPr>
              <w:pStyle w:val="TableParagraph"/>
              <w:spacing w:before="107"/>
            </w:pPr>
            <w:r>
              <w:t>Priority 2 » WT- 5, 6, 7</w:t>
            </w:r>
          </w:p>
        </w:tc>
      </w:tr>
      <w:tr w:rsidR="00E53FAF">
        <w:trPr>
          <w:trHeight w:val="4465"/>
        </w:trPr>
        <w:tc>
          <w:tcPr>
            <w:tcW w:w="9614" w:type="dxa"/>
            <w:tcBorders>
              <w:left w:val="single" w:sz="12" w:space="0" w:color="000000"/>
              <w:right w:val="single" w:sz="12" w:space="0" w:color="000000"/>
            </w:tcBorders>
          </w:tcPr>
          <w:p w:rsidR="00E53FAF" w:rsidRDefault="00C774B6">
            <w:pPr>
              <w:pStyle w:val="TableParagraph"/>
              <w:spacing w:before="124" w:line="398" w:lineRule="auto"/>
              <w:ind w:right="6340" w:hanging="110"/>
              <w:rPr>
                <w:b/>
              </w:rPr>
            </w:pPr>
            <w:r>
              <w:rPr>
                <w:b/>
              </w:rPr>
              <w:t>25 – Nubia Technology Co. (From ZTE)</w:t>
            </w:r>
          </w:p>
          <w:p w:rsidR="00E53FAF" w:rsidRDefault="00E53FAF">
            <w:pPr>
              <w:pStyle w:val="TableParagraph"/>
              <w:spacing w:before="3"/>
              <w:ind w:left="0"/>
              <w:rPr>
                <w:b/>
                <w:sz w:val="26"/>
              </w:rPr>
            </w:pPr>
          </w:p>
          <w:p w:rsidR="00E53FAF" w:rsidRDefault="00C774B6">
            <w:pPr>
              <w:pStyle w:val="TableParagraph"/>
              <w:numPr>
                <w:ilvl w:val="0"/>
                <w:numId w:val="10"/>
              </w:numPr>
              <w:tabs>
                <w:tab w:val="left" w:pos="326"/>
              </w:tabs>
              <w:spacing w:before="0"/>
              <w:rPr>
                <w:b/>
              </w:rPr>
            </w:pPr>
            <w:r>
              <w:rPr>
                <w:b/>
              </w:rPr>
              <w:t>WT#1,#2,#3, #4, #5 should be in the scope of</w:t>
            </w:r>
            <w:r>
              <w:rPr>
                <w:b/>
                <w:spacing w:val="-14"/>
              </w:rPr>
              <w:t xml:space="preserve"> </w:t>
            </w:r>
            <w:r>
              <w:rPr>
                <w:b/>
              </w:rPr>
              <w:t>R19</w:t>
            </w:r>
          </w:p>
          <w:p w:rsidR="00E53FAF" w:rsidRDefault="00C774B6">
            <w:pPr>
              <w:pStyle w:val="TableParagraph"/>
              <w:numPr>
                <w:ilvl w:val="0"/>
                <w:numId w:val="10"/>
              </w:numPr>
              <w:tabs>
                <w:tab w:val="left" w:pos="326"/>
              </w:tabs>
              <w:spacing w:before="108"/>
              <w:rPr>
                <w:b/>
              </w:rPr>
            </w:pPr>
            <w:r>
              <w:rPr>
                <w:b/>
              </w:rPr>
              <w:t>WT#6, low priority for the sharing</w:t>
            </w:r>
            <w:r>
              <w:rPr>
                <w:b/>
                <w:spacing w:val="-10"/>
              </w:rPr>
              <w:t xml:space="preserve"> </w:t>
            </w:r>
            <w:r>
              <w:rPr>
                <w:b/>
              </w:rPr>
              <w:t>scenario.</w:t>
            </w:r>
          </w:p>
          <w:p w:rsidR="00E53FAF" w:rsidRDefault="00C774B6">
            <w:pPr>
              <w:pStyle w:val="TableParagraph"/>
              <w:numPr>
                <w:ilvl w:val="0"/>
                <w:numId w:val="10"/>
              </w:numPr>
              <w:tabs>
                <w:tab w:val="left" w:pos="326"/>
              </w:tabs>
              <w:spacing w:before="107"/>
              <w:rPr>
                <w:b/>
              </w:rPr>
            </w:pPr>
            <w:r>
              <w:rPr>
                <w:b/>
              </w:rPr>
              <w:t>WT#7, belong to</w:t>
            </w:r>
            <w:r>
              <w:rPr>
                <w:b/>
                <w:spacing w:val="-4"/>
              </w:rPr>
              <w:t xml:space="preserve"> </w:t>
            </w:r>
            <w:r>
              <w:rPr>
                <w:b/>
              </w:rPr>
              <w:t>SA5</w:t>
            </w:r>
          </w:p>
          <w:p w:rsidR="00E53FAF" w:rsidRDefault="00C774B6">
            <w:pPr>
              <w:pStyle w:val="TableParagraph"/>
              <w:numPr>
                <w:ilvl w:val="0"/>
                <w:numId w:val="10"/>
              </w:numPr>
              <w:tabs>
                <w:tab w:val="left" w:pos="326"/>
              </w:tabs>
              <w:spacing w:before="108"/>
              <w:rPr>
                <w:b/>
              </w:rPr>
            </w:pPr>
            <w:r>
              <w:rPr>
                <w:b/>
              </w:rPr>
              <w:t>WT#8/#9/#10 can be merged to</w:t>
            </w:r>
            <w:r>
              <w:rPr>
                <w:b/>
                <w:spacing w:val="-7"/>
              </w:rPr>
              <w:t xml:space="preserve"> </w:t>
            </w:r>
            <w:r>
              <w:rPr>
                <w:b/>
              </w:rPr>
              <w:t>#3/#4</w:t>
            </w:r>
          </w:p>
          <w:p w:rsidR="00E53FAF" w:rsidRDefault="00C774B6">
            <w:pPr>
              <w:pStyle w:val="TableParagraph"/>
              <w:numPr>
                <w:ilvl w:val="0"/>
                <w:numId w:val="10"/>
              </w:numPr>
              <w:tabs>
                <w:tab w:val="left" w:pos="326"/>
              </w:tabs>
              <w:spacing w:before="108"/>
              <w:rPr>
                <w:b/>
              </w:rPr>
            </w:pPr>
            <w:r>
              <w:rPr>
                <w:b/>
              </w:rPr>
              <w:t xml:space="preserve">WT#11, is not a </w:t>
            </w:r>
            <w:r>
              <w:rPr>
                <w:b/>
                <w:spacing w:val="-6"/>
              </w:rPr>
              <w:t xml:space="preserve">WT. </w:t>
            </w:r>
            <w:r>
              <w:rPr>
                <w:b/>
              </w:rPr>
              <w:t>(can be a Note in the</w:t>
            </w:r>
            <w:r>
              <w:rPr>
                <w:b/>
                <w:spacing w:val="-12"/>
              </w:rPr>
              <w:t xml:space="preserve"> </w:t>
            </w:r>
            <w:r>
              <w:rPr>
                <w:b/>
              </w:rPr>
              <w:t>objective)</w:t>
            </w:r>
          </w:p>
          <w:p w:rsidR="00E53FAF" w:rsidRDefault="00C774B6">
            <w:pPr>
              <w:pStyle w:val="TableParagraph"/>
              <w:spacing w:before="107"/>
            </w:pPr>
            <w:r>
              <w:rPr>
                <w:w w:val="99"/>
              </w:rPr>
              <w:t>•</w:t>
            </w:r>
          </w:p>
          <w:p w:rsidR="00E53FAF" w:rsidRDefault="00C774B6">
            <w:pPr>
              <w:pStyle w:val="TableParagraph"/>
              <w:spacing w:before="108" w:line="256" w:lineRule="auto"/>
              <w:rPr>
                <w:b/>
              </w:rPr>
            </w:pPr>
            <w:r>
              <w:rPr>
                <w:b/>
              </w:rPr>
              <w:t>This</w:t>
            </w:r>
            <w:r>
              <w:rPr>
                <w:b/>
                <w:spacing w:val="-17"/>
              </w:rPr>
              <w:t xml:space="preserve"> </w:t>
            </w:r>
            <w:r>
              <w:rPr>
                <w:b/>
              </w:rPr>
              <w:t>SID</w:t>
            </w:r>
            <w:r>
              <w:rPr>
                <w:b/>
                <w:spacing w:val="-17"/>
              </w:rPr>
              <w:t xml:space="preserve"> </w:t>
            </w:r>
            <w:r>
              <w:rPr>
                <w:b/>
              </w:rPr>
              <w:t>has</w:t>
            </w:r>
            <w:r>
              <w:rPr>
                <w:b/>
                <w:spacing w:val="-16"/>
              </w:rPr>
              <w:t xml:space="preserve"> </w:t>
            </w:r>
            <w:r>
              <w:rPr>
                <w:b/>
              </w:rPr>
              <w:t>RAN/SA5</w:t>
            </w:r>
            <w:r>
              <w:rPr>
                <w:b/>
                <w:spacing w:val="-17"/>
              </w:rPr>
              <w:t xml:space="preserve"> </w:t>
            </w:r>
            <w:r>
              <w:rPr>
                <w:b/>
              </w:rPr>
              <w:t>dependency.</w:t>
            </w:r>
            <w:r>
              <w:rPr>
                <w:b/>
                <w:spacing w:val="3"/>
              </w:rPr>
              <w:t xml:space="preserve"> </w:t>
            </w:r>
            <w:r>
              <w:rPr>
                <w:b/>
              </w:rPr>
              <w:t>SA5</w:t>
            </w:r>
            <w:r>
              <w:rPr>
                <w:b/>
                <w:spacing w:val="-17"/>
              </w:rPr>
              <w:t xml:space="preserve"> </w:t>
            </w:r>
            <w:r>
              <w:rPr>
                <w:b/>
              </w:rPr>
              <w:t>has</w:t>
            </w:r>
            <w:r>
              <w:rPr>
                <w:b/>
                <w:spacing w:val="-17"/>
              </w:rPr>
              <w:t xml:space="preserve"> </w:t>
            </w:r>
            <w:r>
              <w:rPr>
                <w:b/>
              </w:rPr>
              <w:t>defined</w:t>
            </w:r>
            <w:r>
              <w:rPr>
                <w:b/>
                <w:spacing w:val="-16"/>
              </w:rPr>
              <w:t xml:space="preserve"> </w:t>
            </w:r>
            <w:r>
              <w:rPr>
                <w:b/>
              </w:rPr>
              <w:t>Energy</w:t>
            </w:r>
            <w:r>
              <w:rPr>
                <w:b/>
                <w:spacing w:val="-17"/>
              </w:rPr>
              <w:t xml:space="preserve"> </w:t>
            </w:r>
            <w:r>
              <w:rPr>
                <w:b/>
              </w:rPr>
              <w:t>Efficiency</w:t>
            </w:r>
            <w:r>
              <w:rPr>
                <w:b/>
                <w:spacing w:val="-16"/>
              </w:rPr>
              <w:t xml:space="preserve"> </w:t>
            </w:r>
            <w:r>
              <w:rPr>
                <w:b/>
              </w:rPr>
              <w:t>(EE)</w:t>
            </w:r>
            <w:r>
              <w:rPr>
                <w:b/>
                <w:spacing w:val="-17"/>
              </w:rPr>
              <w:t xml:space="preserve"> </w:t>
            </w:r>
            <w:r>
              <w:rPr>
                <w:b/>
              </w:rPr>
              <w:t>KPI</w:t>
            </w:r>
            <w:r>
              <w:rPr>
                <w:b/>
                <w:spacing w:val="-16"/>
              </w:rPr>
              <w:t xml:space="preserve"> </w:t>
            </w:r>
            <w:r>
              <w:rPr>
                <w:b/>
              </w:rPr>
              <w:t>for</w:t>
            </w:r>
            <w:r>
              <w:rPr>
                <w:b/>
                <w:spacing w:val="-17"/>
              </w:rPr>
              <w:t xml:space="preserve"> </w:t>
            </w:r>
            <w:r>
              <w:rPr>
                <w:b/>
              </w:rPr>
              <w:t>RAN/Slice/NF (without UE and PDU session level). SA2 need to check and review what is needed to</w:t>
            </w:r>
            <w:r>
              <w:rPr>
                <w:b/>
                <w:spacing w:val="-39"/>
              </w:rPr>
              <w:t xml:space="preserve"> </w:t>
            </w:r>
            <w:r>
              <w:rPr>
                <w:b/>
              </w:rPr>
              <w:t>do.</w:t>
            </w:r>
          </w:p>
        </w:tc>
      </w:tr>
      <w:tr w:rsidR="00E53FAF">
        <w:trPr>
          <w:trHeight w:val="261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26 – vivo Mobile Communication Co.</w:t>
            </w:r>
          </w:p>
          <w:p w:rsidR="00E53FAF" w:rsidRDefault="00C774B6">
            <w:pPr>
              <w:pStyle w:val="TableParagraph"/>
            </w:pPr>
            <w:r>
              <w:t>WT1, WT2, WT3 (measurement and charging related to SA5), WT4, WT11are in scope of Release 19.</w:t>
            </w:r>
          </w:p>
          <w:p w:rsidR="00E53FAF" w:rsidRDefault="00C774B6">
            <w:pPr>
              <w:pStyle w:val="TableParagraph"/>
              <w:spacing w:before="107" w:line="256" w:lineRule="auto"/>
              <w:ind w:right="11"/>
            </w:pPr>
            <w:r>
              <w:t>WT5, WT7, WT8 are not preferred to include in Release 19. And we need to align with SA1 that no trade of between EE and network performance.</w:t>
            </w:r>
          </w:p>
          <w:p w:rsidR="00E53FAF" w:rsidRDefault="00C774B6">
            <w:pPr>
              <w:pStyle w:val="TableParagraph"/>
              <w:spacing w:before="90"/>
            </w:pPr>
            <w:r>
              <w:t>WT9 is not ok for QoS, need further enhancement on the motivation.</w:t>
            </w:r>
          </w:p>
          <w:p w:rsidR="00E53FAF" w:rsidRDefault="00C774B6">
            <w:pPr>
              <w:pStyle w:val="TableParagraph"/>
              <w:spacing w:before="108" w:line="256" w:lineRule="auto"/>
            </w:pPr>
            <w:r>
              <w:t>WT10 preferred to be included in the next release, after determine what SA2 needs to do for energy effi- ciency.</w:t>
            </w:r>
          </w:p>
        </w:tc>
      </w:tr>
      <w:tr w:rsidR="00E53FAF">
        <w:trPr>
          <w:trHeight w:val="1244"/>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27 – BT plc</w:t>
            </w:r>
          </w:p>
          <w:p w:rsidR="00E53FAF" w:rsidRDefault="00C774B6">
            <w:pPr>
              <w:pStyle w:val="TableParagraph"/>
              <w:spacing w:line="256" w:lineRule="auto"/>
            </w:pPr>
            <w:r>
              <w:t>BT is also of the opinion that WT#6 should be considered very low priority. The other Work Tasks are worth including - although some clarifications are still needed</w:t>
            </w:r>
          </w:p>
        </w:tc>
      </w:tr>
    </w:tbl>
    <w:p w:rsidR="00E53FAF" w:rsidRDefault="00E53FAF">
      <w:pPr>
        <w:pStyle w:val="a3"/>
        <w:spacing w:before="10"/>
        <w:rPr>
          <w:b/>
          <w:sz w:val="11"/>
        </w:rPr>
      </w:pPr>
    </w:p>
    <w:p w:rsidR="00E53FAF" w:rsidRDefault="00C774B6">
      <w:pPr>
        <w:spacing w:before="89" w:line="256" w:lineRule="auto"/>
        <w:ind w:left="2052" w:right="2035"/>
        <w:rPr>
          <w:b/>
        </w:rPr>
      </w:pPr>
      <w:r>
        <w:rPr>
          <w:b/>
        </w:rPr>
        <w:t>Feedback Form 2: Can any of the Work Tasks above be com- bined/merged?</w:t>
      </w:r>
    </w:p>
    <w:p w:rsidR="00E53FAF" w:rsidRDefault="00E53FAF">
      <w:pPr>
        <w:pStyle w:val="a3"/>
        <w:spacing w:before="11"/>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2024"/>
        </w:trPr>
        <w:tc>
          <w:tcPr>
            <w:tcW w:w="9614" w:type="dxa"/>
            <w:tcBorders>
              <w:bottom w:val="single" w:sz="4" w:space="0" w:color="000000"/>
            </w:tcBorders>
          </w:tcPr>
          <w:p w:rsidR="00E53FAF" w:rsidRDefault="00C774B6">
            <w:pPr>
              <w:pStyle w:val="TableParagraph"/>
              <w:spacing w:before="118"/>
              <w:ind w:left="138"/>
              <w:rPr>
                <w:b/>
              </w:rPr>
            </w:pPr>
            <w:r>
              <w:rPr>
                <w:b/>
              </w:rPr>
              <w:t>1 – CATT</w:t>
            </w:r>
          </w:p>
          <w:p w:rsidR="00E53FAF" w:rsidRDefault="00C774B6">
            <w:pPr>
              <w:pStyle w:val="TableParagraph"/>
              <w:rPr>
                <w:i/>
              </w:rPr>
            </w:pPr>
            <w:r>
              <w:rPr>
                <w:i/>
              </w:rPr>
              <w:t>WT-2, 3 and 4 can be merged.</w:t>
            </w:r>
          </w:p>
          <w:p w:rsidR="00E53FAF" w:rsidRDefault="00C774B6">
            <w:pPr>
              <w:pStyle w:val="TableParagraph"/>
              <w:spacing w:before="107" w:line="343" w:lineRule="auto"/>
              <w:ind w:right="5395"/>
              <w:rPr>
                <w:i/>
              </w:rPr>
            </w:pPr>
            <w:r>
              <w:rPr>
                <w:i/>
                <w:spacing w:val="-4"/>
              </w:rPr>
              <w:t xml:space="preserve">WT-5, </w:t>
            </w:r>
            <w:r>
              <w:rPr>
                <w:i/>
              </w:rPr>
              <w:t xml:space="preserve">9 can be merged into </w:t>
            </w:r>
            <w:r>
              <w:rPr>
                <w:i/>
                <w:spacing w:val="-4"/>
              </w:rPr>
              <w:t xml:space="preserve">WT-3 </w:t>
            </w:r>
            <w:r>
              <w:rPr>
                <w:i/>
              </w:rPr>
              <w:t xml:space="preserve">and </w:t>
            </w:r>
            <w:r>
              <w:rPr>
                <w:i/>
                <w:spacing w:val="-7"/>
              </w:rPr>
              <w:t xml:space="preserve">WT-4. </w:t>
            </w:r>
            <w:r>
              <w:rPr>
                <w:i/>
                <w:spacing w:val="-4"/>
              </w:rPr>
              <w:t xml:space="preserve">WT-7, </w:t>
            </w:r>
            <w:r>
              <w:rPr>
                <w:i/>
              </w:rPr>
              <w:t xml:space="preserve">8 can be merged into </w:t>
            </w:r>
            <w:r>
              <w:rPr>
                <w:i/>
                <w:spacing w:val="-4"/>
              </w:rPr>
              <w:t>WT-4.</w:t>
            </w:r>
          </w:p>
        </w:tc>
      </w:tr>
      <w:tr w:rsidR="00E53FAF">
        <w:trPr>
          <w:trHeight w:val="996"/>
        </w:trPr>
        <w:tc>
          <w:tcPr>
            <w:tcW w:w="9614" w:type="dxa"/>
            <w:tcBorders>
              <w:top w:val="single" w:sz="4" w:space="0" w:color="000000"/>
              <w:bottom w:val="nil"/>
            </w:tcBorders>
          </w:tcPr>
          <w:p w:rsidR="00E53FAF" w:rsidRDefault="00C774B6">
            <w:pPr>
              <w:pStyle w:val="TableParagraph"/>
              <w:spacing w:before="124"/>
              <w:ind w:left="138"/>
              <w:rPr>
                <w:b/>
              </w:rPr>
            </w:pPr>
            <w:r>
              <w:rPr>
                <w:b/>
              </w:rPr>
              <w:t>2 – VODAFONE Group Plc</w:t>
            </w:r>
          </w:p>
          <w:p w:rsidR="00E53FAF" w:rsidRDefault="00C774B6">
            <w:pPr>
              <w:pStyle w:val="TableParagraph"/>
            </w:pPr>
            <w:r>
              <w:rPr>
                <w:spacing w:val="-9"/>
              </w:rPr>
              <w:t xml:space="preserve">We </w:t>
            </w:r>
            <w:r>
              <w:t xml:space="preserve">need a </w:t>
            </w:r>
            <w:r>
              <w:rPr>
                <w:spacing w:val="-4"/>
              </w:rPr>
              <w:t xml:space="preserve">new, </w:t>
            </w:r>
            <w:r>
              <w:t>fundamental, first work task to get the per UE energy consumption from E-UTRAN</w:t>
            </w:r>
            <w:r>
              <w:rPr>
                <w:spacing w:val="52"/>
              </w:rPr>
              <w:t xml:space="preserve"> </w:t>
            </w:r>
            <w:r>
              <w:t>and</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400"/>
        </w:trPr>
        <w:tc>
          <w:tcPr>
            <w:tcW w:w="9614" w:type="dxa"/>
            <w:tcBorders>
              <w:top w:val="nil"/>
              <w:bottom w:val="single" w:sz="4" w:space="0" w:color="000000"/>
            </w:tcBorders>
          </w:tcPr>
          <w:p w:rsidR="00E53FAF" w:rsidRDefault="00C774B6">
            <w:pPr>
              <w:pStyle w:val="TableParagraph"/>
              <w:spacing w:before="0" w:line="247" w:lineRule="exact"/>
            </w:pPr>
            <w:r>
              <w:t>NG-RAN.</w:t>
            </w:r>
          </w:p>
        </w:tc>
      </w:tr>
      <w:tr w:rsidR="00E53FAF">
        <w:trPr>
          <w:trHeight w:val="1580"/>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3 – DOCOMO Communications Lab.</w:t>
            </w:r>
          </w:p>
          <w:p w:rsidR="00E53FAF" w:rsidRDefault="00C774B6">
            <w:pPr>
              <w:pStyle w:val="TableParagraph"/>
              <w:spacing w:line="256" w:lineRule="auto"/>
            </w:pPr>
            <w:r>
              <w:t>WT-1 is indeed the umbrella task for “energy efficiency as a service”. The details are described in WT-3 and WT-9. So, it is proposed to merge WT-3 and WT-9 as subtasks into WT-1.</w:t>
            </w:r>
          </w:p>
        </w:tc>
      </w:tr>
      <w:tr w:rsidR="00E53FAF">
        <w:trPr>
          <w:trHeight w:val="2211"/>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4 – OPPO Beijing</w:t>
            </w:r>
          </w:p>
          <w:p w:rsidR="00E53FAF" w:rsidRDefault="00C774B6">
            <w:pPr>
              <w:pStyle w:val="TableParagraph"/>
              <w:spacing w:line="256" w:lineRule="auto"/>
              <w:ind w:right="28"/>
            </w:pPr>
            <w:r>
              <w:rPr>
                <w:spacing w:val="-5"/>
              </w:rPr>
              <w:t xml:space="preserve">WT-1 </w:t>
            </w:r>
            <w:r>
              <w:t>could be a general WT about architecture or 5GS procedure enhancement, thus</w:t>
            </w:r>
            <w:r>
              <w:rPr>
                <w:spacing w:val="-4"/>
              </w:rPr>
              <w:t xml:space="preserve"> WT-4, </w:t>
            </w:r>
            <w:r>
              <w:t xml:space="preserve">5, 6, 7, 8 </w:t>
            </w:r>
            <w:r>
              <w:rPr>
                <w:spacing w:val="-4"/>
              </w:rPr>
              <w:t xml:space="preserve">can </w:t>
            </w:r>
            <w:r>
              <w:t>be merged into</w:t>
            </w:r>
            <w:r>
              <w:rPr>
                <w:spacing w:val="-4"/>
              </w:rPr>
              <w:t xml:space="preserve"> WT-1;</w:t>
            </w:r>
          </w:p>
          <w:p w:rsidR="00E53FAF" w:rsidRDefault="00C774B6">
            <w:pPr>
              <w:pStyle w:val="TableParagraph"/>
              <w:spacing w:before="90" w:line="256" w:lineRule="auto"/>
              <w:ind w:right="100"/>
            </w:pPr>
            <w:r>
              <w:t>WT-3.3, 3.4,3.5 about energy consumption measurement and exposure can be merged into WT-2. For WT-3.3, we still doubt if it’s in SA2 scope.</w:t>
            </w:r>
          </w:p>
        </w:tc>
      </w:tr>
      <w:tr w:rsidR="00E53FAF">
        <w:trPr>
          <w:trHeight w:val="126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5 – MediaTek Inc.</w:t>
            </w:r>
          </w:p>
          <w:p w:rsidR="00E53FAF" w:rsidRDefault="00C774B6">
            <w:pPr>
              <w:pStyle w:val="TableParagraph"/>
              <w:spacing w:line="256" w:lineRule="auto"/>
            </w:pPr>
            <w:r>
              <w:t>WT-7, WT-8, WT-10 can be merged as: Study on how energy saving operations can impact on network adjustment/adaption</w:t>
            </w:r>
          </w:p>
        </w:tc>
      </w:tr>
      <w:tr w:rsidR="00E53FAF">
        <w:trPr>
          <w:trHeight w:val="3430"/>
        </w:trPr>
        <w:tc>
          <w:tcPr>
            <w:tcW w:w="9614" w:type="dxa"/>
            <w:tcBorders>
              <w:top w:val="single" w:sz="4" w:space="0" w:color="000000"/>
              <w:bottom w:val="single" w:sz="4" w:space="0" w:color="000000"/>
            </w:tcBorders>
          </w:tcPr>
          <w:p w:rsidR="00E53FAF" w:rsidRDefault="00C774B6">
            <w:pPr>
              <w:pStyle w:val="TableParagraph"/>
              <w:spacing w:before="124"/>
              <w:ind w:left="138"/>
              <w:jc w:val="both"/>
              <w:rPr>
                <w:b/>
              </w:rPr>
            </w:pPr>
            <w:r>
              <w:rPr>
                <w:b/>
              </w:rPr>
              <w:t>6 – Nokia UK</w:t>
            </w:r>
          </w:p>
          <w:p w:rsidR="00E53FAF" w:rsidRDefault="00C774B6">
            <w:pPr>
              <w:pStyle w:val="TableParagraph"/>
              <w:spacing w:line="343" w:lineRule="auto"/>
              <w:ind w:right="6275"/>
              <w:jc w:val="both"/>
            </w:pPr>
            <w:r>
              <w:rPr>
                <w:spacing w:val="-3"/>
              </w:rPr>
              <w:t xml:space="preserve">WT-3.3. </w:t>
            </w:r>
            <w:r>
              <w:t xml:space="preserve">can be merged with </w:t>
            </w:r>
            <w:r>
              <w:rPr>
                <w:spacing w:val="-8"/>
              </w:rPr>
              <w:t xml:space="preserve">WT-2 </w:t>
            </w:r>
            <w:r>
              <w:rPr>
                <w:spacing w:val="-3"/>
              </w:rPr>
              <w:t xml:space="preserve">WT-3.4. </w:t>
            </w:r>
            <w:r>
              <w:t xml:space="preserve">can be merged with </w:t>
            </w:r>
            <w:r>
              <w:rPr>
                <w:spacing w:val="-8"/>
              </w:rPr>
              <w:t xml:space="preserve">WT-2 </w:t>
            </w:r>
            <w:r>
              <w:rPr>
                <w:spacing w:val="-3"/>
              </w:rPr>
              <w:t xml:space="preserve">WT-3.5. </w:t>
            </w:r>
            <w:r>
              <w:t xml:space="preserve">can be merged with </w:t>
            </w:r>
            <w:r>
              <w:rPr>
                <w:spacing w:val="-8"/>
              </w:rPr>
              <w:t xml:space="preserve">WT-2 </w:t>
            </w:r>
            <w:r>
              <w:rPr>
                <w:spacing w:val="-5"/>
              </w:rPr>
              <w:t xml:space="preserve">WT-5 </w:t>
            </w:r>
            <w:r>
              <w:t xml:space="preserve">is already covered by </w:t>
            </w:r>
            <w:r>
              <w:rPr>
                <w:spacing w:val="-5"/>
              </w:rPr>
              <w:t>WT-4</w:t>
            </w:r>
          </w:p>
          <w:p w:rsidR="00E53FAF" w:rsidRDefault="00C774B6">
            <w:pPr>
              <w:pStyle w:val="TableParagraph"/>
              <w:spacing w:before="0" w:line="249" w:lineRule="exact"/>
            </w:pPr>
            <w:r>
              <w:t>WT-8 can be merged in WT-7 if WT-7 is reworded as proposed by Nokia</w:t>
            </w:r>
          </w:p>
          <w:p w:rsidR="00E53FAF" w:rsidRDefault="00C774B6">
            <w:pPr>
              <w:pStyle w:val="TableParagraph"/>
              <w:spacing w:before="107" w:line="256" w:lineRule="auto"/>
            </w:pPr>
            <w:r>
              <w:rPr>
                <w:spacing w:val="-5"/>
              </w:rPr>
              <w:t>WT-9</w:t>
            </w:r>
            <w:r>
              <w:rPr>
                <w:spacing w:val="-12"/>
              </w:rPr>
              <w:t xml:space="preserve"> </w:t>
            </w:r>
            <w:r>
              <w:t>can</w:t>
            </w:r>
            <w:r>
              <w:rPr>
                <w:spacing w:val="-11"/>
              </w:rPr>
              <w:t xml:space="preserve"> </w:t>
            </w:r>
            <w:r>
              <w:t>be</w:t>
            </w:r>
            <w:r>
              <w:rPr>
                <w:spacing w:val="-11"/>
              </w:rPr>
              <w:t xml:space="preserve"> </w:t>
            </w:r>
            <w:r>
              <w:t>merged</w:t>
            </w:r>
            <w:r>
              <w:rPr>
                <w:spacing w:val="-11"/>
              </w:rPr>
              <w:t xml:space="preserve"> </w:t>
            </w:r>
            <w:r>
              <w:t>in</w:t>
            </w:r>
            <w:r>
              <w:rPr>
                <w:spacing w:val="-11"/>
              </w:rPr>
              <w:t xml:space="preserve"> </w:t>
            </w:r>
            <w:r>
              <w:rPr>
                <w:spacing w:val="-5"/>
              </w:rPr>
              <w:t>WT-7</w:t>
            </w:r>
            <w:r>
              <w:rPr>
                <w:spacing w:val="-11"/>
              </w:rPr>
              <w:t xml:space="preserve"> </w:t>
            </w:r>
            <w:r>
              <w:t>if</w:t>
            </w:r>
            <w:r>
              <w:rPr>
                <w:spacing w:val="-11"/>
              </w:rPr>
              <w:t xml:space="preserve"> </w:t>
            </w:r>
            <w:r>
              <w:rPr>
                <w:spacing w:val="-5"/>
              </w:rPr>
              <w:t>WT-7</w:t>
            </w:r>
            <w:r>
              <w:rPr>
                <w:spacing w:val="-12"/>
              </w:rPr>
              <w:t xml:space="preserve"> </w:t>
            </w:r>
            <w:r>
              <w:t>is</w:t>
            </w:r>
            <w:r>
              <w:rPr>
                <w:spacing w:val="-11"/>
              </w:rPr>
              <w:t xml:space="preserve"> </w:t>
            </w:r>
            <w:r>
              <w:t>reworded</w:t>
            </w:r>
            <w:r>
              <w:rPr>
                <w:spacing w:val="-11"/>
              </w:rPr>
              <w:t xml:space="preserve"> </w:t>
            </w:r>
            <w:r>
              <w:t>as</w:t>
            </w:r>
            <w:r>
              <w:rPr>
                <w:spacing w:val="-11"/>
              </w:rPr>
              <w:t xml:space="preserve"> </w:t>
            </w:r>
            <w:r>
              <w:t>proposed</w:t>
            </w:r>
            <w:r>
              <w:rPr>
                <w:spacing w:val="-11"/>
              </w:rPr>
              <w:t xml:space="preserve"> </w:t>
            </w:r>
            <w:r>
              <w:t>by</w:t>
            </w:r>
            <w:r>
              <w:rPr>
                <w:spacing w:val="-11"/>
              </w:rPr>
              <w:t xml:space="preserve"> </w:t>
            </w:r>
            <w:r>
              <w:t>Nokia,</w:t>
            </w:r>
            <w:r>
              <w:rPr>
                <w:spacing w:val="-10"/>
              </w:rPr>
              <w:t xml:space="preserve"> </w:t>
            </w:r>
            <w:r>
              <w:t>and</w:t>
            </w:r>
            <w:r>
              <w:rPr>
                <w:spacing w:val="-11"/>
              </w:rPr>
              <w:t xml:space="preserve"> </w:t>
            </w:r>
            <w:r>
              <w:t>SLA</w:t>
            </w:r>
            <w:r>
              <w:rPr>
                <w:spacing w:val="-12"/>
              </w:rPr>
              <w:t xml:space="preserve"> </w:t>
            </w:r>
            <w:r>
              <w:t>aspects</w:t>
            </w:r>
            <w:r>
              <w:rPr>
                <w:spacing w:val="-11"/>
              </w:rPr>
              <w:t xml:space="preserve"> </w:t>
            </w:r>
            <w:r>
              <w:t>removed</w:t>
            </w:r>
            <w:r>
              <w:rPr>
                <w:spacing w:val="-11"/>
              </w:rPr>
              <w:t xml:space="preserve"> </w:t>
            </w:r>
            <w:r>
              <w:t>as</w:t>
            </w:r>
            <w:r>
              <w:rPr>
                <w:spacing w:val="-11"/>
              </w:rPr>
              <w:t xml:space="preserve"> </w:t>
            </w:r>
            <w:r>
              <w:t>not in scope of</w:t>
            </w:r>
            <w:r>
              <w:rPr>
                <w:spacing w:val="-4"/>
              </w:rPr>
              <w:t xml:space="preserve"> </w:t>
            </w:r>
            <w:r>
              <w:t>SA2</w:t>
            </w:r>
          </w:p>
          <w:p w:rsidR="00E53FAF" w:rsidRDefault="00C774B6">
            <w:pPr>
              <w:pStyle w:val="TableParagraph"/>
              <w:spacing w:before="90"/>
            </w:pPr>
            <w:r>
              <w:t>WT-11: can be merged in WT-4. the support of CDRs is already in WT-3.6,</w:t>
            </w:r>
          </w:p>
        </w:tc>
      </w:tr>
      <w:tr w:rsidR="00E53FAF">
        <w:trPr>
          <w:trHeight w:val="135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7 – HuaWei Technologies Co.</w:t>
            </w:r>
          </w:p>
          <w:p w:rsidR="00E53FAF" w:rsidRDefault="00C774B6">
            <w:pPr>
              <w:pStyle w:val="TableParagraph"/>
              <w:spacing w:line="343" w:lineRule="auto"/>
              <w:ind w:right="1512"/>
            </w:pPr>
            <w:r>
              <w:rPr>
                <w:spacing w:val="-9"/>
              </w:rPr>
              <w:t xml:space="preserve">We </w:t>
            </w:r>
            <w:r>
              <w:t>can have one WT for Energy Efficiency, therefore WT#1, #2, and #3 can be merged; and one WT for Energy Saving, and related WT#4, #7, #8, #9, #10 can be merged.</w:t>
            </w:r>
          </w:p>
        </w:tc>
      </w:tr>
      <w:tr w:rsidR="00E53FAF">
        <w:trPr>
          <w:trHeight w:val="1309"/>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8 – Ericsson LM</w:t>
            </w:r>
          </w:p>
          <w:p w:rsidR="00E53FAF" w:rsidRDefault="00C774B6">
            <w:pPr>
              <w:pStyle w:val="TableParagraph"/>
              <w:rPr>
                <w:b/>
              </w:rPr>
            </w:pPr>
            <w:r>
              <w:rPr>
                <w:b/>
              </w:rPr>
              <w:t xml:space="preserve">WT#3, 3.1-3.6, WT#4, WT#7, WT#8, WT#9 </w:t>
            </w:r>
            <w:r>
              <w:t xml:space="preserve">could be covered by a reworded </w:t>
            </w:r>
            <w:r>
              <w:rPr>
                <w:b/>
              </w:rPr>
              <w:t>WT#3</w:t>
            </w:r>
          </w:p>
        </w:tc>
      </w:tr>
      <w:tr w:rsidR="00E53FAF">
        <w:trPr>
          <w:trHeight w:val="1309"/>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9 – Qualcomm Technologies Int</w:t>
            </w:r>
          </w:p>
          <w:p w:rsidR="00E53FAF" w:rsidRDefault="00C774B6">
            <w:pPr>
              <w:pStyle w:val="TableParagraph"/>
            </w:pPr>
            <w:r>
              <w:t>Yes WT8 and WT9 can be merged with WT3. Possibly WT2 can become sub-WT of WT3.</w:t>
            </w:r>
          </w:p>
        </w:tc>
      </w:tr>
      <w:tr w:rsidR="00E53FAF">
        <w:trPr>
          <w:trHeight w:val="1223"/>
        </w:trPr>
        <w:tc>
          <w:tcPr>
            <w:tcW w:w="9614" w:type="dxa"/>
            <w:tcBorders>
              <w:top w:val="single" w:sz="4" w:space="0" w:color="000000"/>
              <w:bottom w:val="nil"/>
            </w:tcBorders>
          </w:tcPr>
          <w:p w:rsidR="00E53FAF" w:rsidRDefault="00C774B6">
            <w:pPr>
              <w:pStyle w:val="TableParagraph"/>
              <w:spacing w:before="124"/>
              <w:ind w:left="138"/>
              <w:rPr>
                <w:b/>
              </w:rPr>
            </w:pPr>
            <w:r>
              <w:rPr>
                <w:b/>
              </w:rPr>
              <w:t>10 – LG Electronics France</w:t>
            </w:r>
          </w:p>
          <w:p w:rsidR="00E53FAF" w:rsidRDefault="00C774B6">
            <w:pPr>
              <w:pStyle w:val="TableParagraph"/>
            </w:pPr>
            <w:r>
              <w:t>WT#3.1, WT#3.2, WT#3.4, WT#4, WT#5, WT#7, WT#8, WT#9 and WT#10:</w:t>
            </w:r>
            <w:r>
              <w:rPr>
                <w:spacing w:val="51"/>
              </w:rPr>
              <w:t xml:space="preserve"> </w:t>
            </w:r>
            <w:r>
              <w:t>can be merged into re-</w:t>
            </w:r>
          </w:p>
          <w:p w:rsidR="00E53FAF" w:rsidRDefault="00C774B6">
            <w:pPr>
              <w:pStyle w:val="TableParagraph"/>
              <w:spacing w:before="18"/>
            </w:pPr>
            <w:r>
              <w:t>worded WT#3.</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222"/>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11 – China Telecommunications</w:t>
            </w:r>
          </w:p>
          <w:p w:rsidR="00E53FAF" w:rsidRDefault="00C774B6">
            <w:pPr>
              <w:pStyle w:val="TableParagraph"/>
              <w:spacing w:line="256" w:lineRule="auto"/>
              <w:ind w:right="12"/>
            </w:pPr>
            <w:r>
              <w:t>We agree with NTT DOCOMO that have an umbrella task for ”energy efficiency as a service” and merge other related WT into WT-1.</w:t>
            </w:r>
          </w:p>
        </w:tc>
      </w:tr>
      <w:tr w:rsidR="00E53FAF">
        <w:trPr>
          <w:trHeight w:val="130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12 – Motorola Mobile Com Technology</w:t>
            </w:r>
          </w:p>
          <w:p w:rsidR="00E53FAF" w:rsidRDefault="00C774B6">
            <w:pPr>
              <w:pStyle w:val="TableParagraph"/>
            </w:pPr>
            <w:r>
              <w:t>WT1, WT3, WT4, WT5, WT7, WT8 merged into one generic work task</w:t>
            </w:r>
          </w:p>
        </w:tc>
      </w:tr>
      <w:tr w:rsidR="00E53FAF">
        <w:trPr>
          <w:trHeight w:val="428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13 – Samsung Electronics Co.</w:t>
            </w:r>
          </w:p>
          <w:p w:rsidR="00E53FAF" w:rsidRDefault="00C774B6">
            <w:pPr>
              <w:pStyle w:val="TableParagraph"/>
            </w:pPr>
            <w:r>
              <w:t>We propose to merge related sub WTs to simplify the structure and manage TU allocations efficiently.</w:t>
            </w:r>
          </w:p>
          <w:p w:rsidR="00E53FAF" w:rsidRDefault="00C774B6">
            <w:pPr>
              <w:pStyle w:val="TableParagraph"/>
              <w:numPr>
                <w:ilvl w:val="0"/>
                <w:numId w:val="20"/>
              </w:numPr>
              <w:tabs>
                <w:tab w:val="left" w:pos="375"/>
              </w:tabs>
              <w:spacing w:before="107"/>
            </w:pPr>
            <w:r>
              <w:t>WT</w:t>
            </w:r>
            <w:r>
              <w:rPr>
                <w:spacing w:val="-5"/>
              </w:rPr>
              <w:t xml:space="preserve"> </w:t>
            </w:r>
            <w:r>
              <w:t>#3.1</w:t>
            </w:r>
            <w:r>
              <w:rPr>
                <w:spacing w:val="-4"/>
              </w:rPr>
              <w:t xml:space="preserve"> </w:t>
            </w:r>
            <w:r>
              <w:t>and</w:t>
            </w:r>
            <w:r>
              <w:rPr>
                <w:spacing w:val="-4"/>
              </w:rPr>
              <w:t xml:space="preserve"> </w:t>
            </w:r>
            <w:r>
              <w:t>#3.2</w:t>
            </w:r>
            <w:r>
              <w:rPr>
                <w:spacing w:val="-4"/>
              </w:rPr>
              <w:t xml:space="preserve"> </w:t>
            </w:r>
            <w:r>
              <w:t>can</w:t>
            </w:r>
            <w:r>
              <w:rPr>
                <w:spacing w:val="-4"/>
              </w:rPr>
              <w:t xml:space="preserve"> </w:t>
            </w:r>
            <w:r>
              <w:t>be</w:t>
            </w:r>
            <w:r>
              <w:rPr>
                <w:spacing w:val="-4"/>
              </w:rPr>
              <w:t xml:space="preserve"> </w:t>
            </w:r>
            <w:r>
              <w:t>merged</w:t>
            </w:r>
            <w:r>
              <w:rPr>
                <w:spacing w:val="-4"/>
              </w:rPr>
              <w:t xml:space="preserve"> </w:t>
            </w:r>
            <w:r>
              <w:t>to</w:t>
            </w:r>
            <w:r>
              <w:rPr>
                <w:spacing w:val="-4"/>
              </w:rPr>
              <w:t xml:space="preserve"> </w:t>
            </w:r>
            <w:r>
              <w:t>be</w:t>
            </w:r>
            <w:r>
              <w:rPr>
                <w:spacing w:val="-4"/>
              </w:rPr>
              <w:t xml:space="preserve"> </w:t>
            </w:r>
            <w:r>
              <w:t>generic</w:t>
            </w:r>
            <w:r>
              <w:rPr>
                <w:spacing w:val="-4"/>
              </w:rPr>
              <w:t xml:space="preserve"> </w:t>
            </w:r>
            <w:r>
              <w:t>and</w:t>
            </w:r>
            <w:r>
              <w:rPr>
                <w:spacing w:val="-4"/>
              </w:rPr>
              <w:t xml:space="preserve"> </w:t>
            </w:r>
            <w:r>
              <w:t>address</w:t>
            </w:r>
            <w:r>
              <w:rPr>
                <w:spacing w:val="-4"/>
              </w:rPr>
              <w:t xml:space="preserve"> </w:t>
            </w:r>
            <w:r>
              <w:t>use</w:t>
            </w:r>
            <w:r>
              <w:rPr>
                <w:spacing w:val="-4"/>
              </w:rPr>
              <w:t xml:space="preserve"> </w:t>
            </w:r>
            <w:r>
              <w:t>cases</w:t>
            </w:r>
            <w:r>
              <w:rPr>
                <w:spacing w:val="-4"/>
              </w:rPr>
              <w:t xml:space="preserve"> </w:t>
            </w:r>
            <w:r>
              <w:t>defined</w:t>
            </w:r>
            <w:r>
              <w:rPr>
                <w:spacing w:val="-4"/>
              </w:rPr>
              <w:t xml:space="preserve"> </w:t>
            </w:r>
            <w:r>
              <w:t>by</w:t>
            </w:r>
            <w:r>
              <w:rPr>
                <w:spacing w:val="-4"/>
              </w:rPr>
              <w:t xml:space="preserve"> </w:t>
            </w:r>
            <w:r>
              <w:t>SA1</w:t>
            </w:r>
            <w:r>
              <w:rPr>
                <w:spacing w:val="-4"/>
              </w:rPr>
              <w:t xml:space="preserve"> </w:t>
            </w:r>
            <w:r>
              <w:t>EnergyServ.</w:t>
            </w:r>
          </w:p>
          <w:p w:rsidR="00E53FAF" w:rsidRDefault="00C774B6">
            <w:pPr>
              <w:pStyle w:val="TableParagraph"/>
              <w:numPr>
                <w:ilvl w:val="0"/>
                <w:numId w:val="20"/>
              </w:numPr>
              <w:tabs>
                <w:tab w:val="left" w:pos="375"/>
              </w:tabs>
              <w:spacing w:before="108"/>
            </w:pPr>
            <w:r>
              <w:t>WT #3.3, 3.4, and 3.5 can be merged with</w:t>
            </w:r>
            <w:r>
              <w:rPr>
                <w:spacing w:val="-13"/>
              </w:rPr>
              <w:t xml:space="preserve"> </w:t>
            </w:r>
            <w:r>
              <w:t>WT#2:</w:t>
            </w:r>
          </w:p>
          <w:p w:rsidR="00E53FAF" w:rsidRDefault="00C774B6">
            <w:pPr>
              <w:pStyle w:val="TableParagraph"/>
              <w:spacing w:before="108" w:line="256" w:lineRule="auto"/>
            </w:pPr>
            <w:r>
              <w:t>In our view, these WTs should be addressed together to specify how to support exposure of energy usage information.</w:t>
            </w:r>
          </w:p>
          <w:p w:rsidR="00E53FAF" w:rsidRDefault="00C774B6">
            <w:pPr>
              <w:pStyle w:val="TableParagraph"/>
              <w:numPr>
                <w:ilvl w:val="0"/>
                <w:numId w:val="20"/>
              </w:numPr>
              <w:tabs>
                <w:tab w:val="left" w:pos="375"/>
              </w:tabs>
              <w:spacing w:before="90"/>
            </w:pPr>
            <w:r>
              <w:t>WT #5, 7, 8 and 10 can be merged with</w:t>
            </w:r>
            <w:r>
              <w:rPr>
                <w:spacing w:val="-14"/>
              </w:rPr>
              <w:t xml:space="preserve"> </w:t>
            </w:r>
            <w:r>
              <w:t>WT#4:</w:t>
            </w:r>
          </w:p>
          <w:p w:rsidR="00E53FAF" w:rsidRDefault="00C774B6">
            <w:pPr>
              <w:pStyle w:val="TableParagraph"/>
              <w:spacing w:before="107" w:line="256" w:lineRule="auto"/>
            </w:pPr>
            <w:r>
              <w:t>In our view, WT #7 may be more related to the infrastructure deployment adjustment that supports the virtual network functions. As such it is not in SA2 scope but rather SA5 and/or ETSI ISG NFV.</w:t>
            </w:r>
          </w:p>
          <w:p w:rsidR="00E53FAF" w:rsidRDefault="00C774B6">
            <w:pPr>
              <w:pStyle w:val="TableParagraph"/>
              <w:spacing w:before="91" w:line="256" w:lineRule="auto"/>
              <w:ind w:right="5"/>
            </w:pPr>
            <w:r>
              <w:t xml:space="preserve">In our </w:t>
            </w:r>
            <w:r>
              <w:rPr>
                <w:spacing w:val="-3"/>
              </w:rPr>
              <w:t xml:space="preserve">view, </w:t>
            </w:r>
            <w:r>
              <w:t xml:space="preserve">WT #10 could be considered by WT #4 rather than focusing on NWDAF enhancement in the </w:t>
            </w:r>
            <w:r>
              <w:rPr>
                <w:spacing w:val="-3"/>
              </w:rPr>
              <w:t>study.</w:t>
            </w:r>
          </w:p>
        </w:tc>
      </w:tr>
      <w:tr w:rsidR="00E53FAF">
        <w:trPr>
          <w:trHeight w:val="1666"/>
        </w:trPr>
        <w:tc>
          <w:tcPr>
            <w:tcW w:w="9614" w:type="dxa"/>
            <w:tcBorders>
              <w:left w:val="single" w:sz="12" w:space="0" w:color="000000"/>
              <w:right w:val="single" w:sz="12" w:space="0" w:color="000000"/>
            </w:tcBorders>
          </w:tcPr>
          <w:p w:rsidR="00E53FAF" w:rsidRDefault="00C774B6">
            <w:pPr>
              <w:pStyle w:val="TableParagraph"/>
              <w:spacing w:before="120"/>
              <w:ind w:left="138"/>
              <w:rPr>
                <w:b/>
              </w:rPr>
            </w:pPr>
            <w:r>
              <w:rPr>
                <w:b/>
              </w:rPr>
              <w:t>14 – Orange</w:t>
            </w:r>
          </w:p>
          <w:p w:rsidR="00E53FAF" w:rsidRDefault="00C774B6">
            <w:pPr>
              <w:pStyle w:val="TableParagraph"/>
            </w:pPr>
            <w:r>
              <w:t>WT-3.1 and WT-3.2 should be merged as proposed by Samsung.</w:t>
            </w:r>
          </w:p>
          <w:p w:rsidR="00E53FAF" w:rsidRDefault="00C774B6">
            <w:pPr>
              <w:pStyle w:val="TableParagraph"/>
              <w:spacing w:before="107"/>
            </w:pPr>
            <w:r>
              <w:t>WT-3.3, WT-3.4 and WT-3.5 should be merged into WT-2 as proposed by Samsung and OPPO.</w:t>
            </w:r>
          </w:p>
        </w:tc>
      </w:tr>
      <w:tr w:rsidR="00E53FAF">
        <w:trPr>
          <w:trHeight w:val="2369"/>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15 – Nubia Technology Co.</w:t>
            </w:r>
          </w:p>
          <w:p w:rsidR="00E53FAF" w:rsidRDefault="00C774B6">
            <w:pPr>
              <w:pStyle w:val="TableParagraph"/>
            </w:pPr>
            <w:r>
              <w:t>(From ZTE)</w:t>
            </w:r>
          </w:p>
          <w:p w:rsidR="00E53FAF" w:rsidRDefault="00C774B6">
            <w:pPr>
              <w:pStyle w:val="TableParagraph"/>
              <w:spacing w:before="107"/>
            </w:pPr>
            <w:r>
              <w:rPr>
                <w:w w:val="99"/>
              </w:rPr>
              <w:t>•</w:t>
            </w:r>
          </w:p>
          <w:p w:rsidR="00E53FAF" w:rsidRDefault="00C774B6">
            <w:pPr>
              <w:pStyle w:val="TableParagraph"/>
              <w:numPr>
                <w:ilvl w:val="0"/>
                <w:numId w:val="9"/>
              </w:numPr>
              <w:tabs>
                <w:tab w:val="left" w:pos="326"/>
              </w:tabs>
              <w:spacing w:before="108"/>
              <w:rPr>
                <w:b/>
              </w:rPr>
            </w:pPr>
            <w:r>
              <w:rPr>
                <w:b/>
              </w:rPr>
              <w:t>WT#2 and #3.5 can be merged, (both for</w:t>
            </w:r>
            <w:r>
              <w:rPr>
                <w:b/>
                <w:spacing w:val="-12"/>
              </w:rPr>
              <w:t xml:space="preserve"> </w:t>
            </w:r>
            <w:r>
              <w:rPr>
                <w:b/>
              </w:rPr>
              <w:t>exposure)</w:t>
            </w:r>
          </w:p>
          <w:p w:rsidR="00E53FAF" w:rsidRDefault="00C774B6">
            <w:pPr>
              <w:pStyle w:val="TableParagraph"/>
              <w:numPr>
                <w:ilvl w:val="0"/>
                <w:numId w:val="9"/>
              </w:numPr>
              <w:tabs>
                <w:tab w:val="left" w:pos="326"/>
              </w:tabs>
              <w:spacing w:before="108"/>
              <w:rPr>
                <w:b/>
              </w:rPr>
            </w:pPr>
            <w:r>
              <w:rPr>
                <w:b/>
              </w:rPr>
              <w:t>WT#8/#9/#10 can be merged to</w:t>
            </w:r>
            <w:r>
              <w:rPr>
                <w:b/>
                <w:spacing w:val="-7"/>
              </w:rPr>
              <w:t xml:space="preserve"> </w:t>
            </w:r>
            <w:r>
              <w:rPr>
                <w:b/>
              </w:rPr>
              <w:t>#3/#4</w:t>
            </w:r>
          </w:p>
        </w:tc>
      </w:tr>
    </w:tbl>
    <w:p w:rsidR="00E53FAF" w:rsidRDefault="00E53FAF">
      <w:pPr>
        <w:pStyle w:val="a3"/>
        <w:rPr>
          <w:b/>
          <w:sz w:val="20"/>
        </w:rPr>
      </w:pPr>
    </w:p>
    <w:p w:rsidR="00E53FAF" w:rsidRDefault="00E53FAF">
      <w:pPr>
        <w:pStyle w:val="a3"/>
        <w:spacing w:before="3"/>
        <w:rPr>
          <w:b/>
          <w:sz w:val="27"/>
        </w:rPr>
      </w:pPr>
    </w:p>
    <w:p w:rsidR="00E53FAF" w:rsidRDefault="00C774B6">
      <w:pPr>
        <w:spacing w:before="89" w:line="256" w:lineRule="auto"/>
        <w:ind w:left="2052" w:right="1961"/>
        <w:rPr>
          <w:b/>
        </w:rPr>
      </w:pPr>
      <w:r>
        <w:rPr>
          <w:b/>
        </w:rPr>
        <w:t>Feedback Form 3: Should any of the Work Tasks above be re- worded? If so, propose the required rewording.</w:t>
      </w:r>
    </w:p>
    <w:p w:rsidR="00E53FAF" w:rsidRDefault="00E53FAF">
      <w:pPr>
        <w:pStyle w:val="a3"/>
        <w:spacing w:before="10" w:after="1"/>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803"/>
        </w:trPr>
        <w:tc>
          <w:tcPr>
            <w:tcW w:w="9614" w:type="dxa"/>
            <w:tcBorders>
              <w:bottom w:val="nil"/>
            </w:tcBorders>
          </w:tcPr>
          <w:p w:rsidR="00E53FAF" w:rsidRDefault="00C774B6">
            <w:pPr>
              <w:pStyle w:val="TableParagraph"/>
              <w:spacing w:before="118"/>
              <w:ind w:left="138"/>
              <w:jc w:val="both"/>
              <w:rPr>
                <w:b/>
              </w:rPr>
            </w:pPr>
            <w:r>
              <w:rPr>
                <w:b/>
              </w:rPr>
              <w:t>1 – CATT</w:t>
            </w:r>
          </w:p>
          <w:p w:rsidR="00E53FAF" w:rsidRDefault="00C774B6">
            <w:pPr>
              <w:pStyle w:val="TableParagraph"/>
              <w:spacing w:line="256" w:lineRule="auto"/>
              <w:ind w:right="101"/>
              <w:jc w:val="both"/>
              <w:rPr>
                <w:i/>
              </w:rPr>
            </w:pPr>
            <w:r>
              <w:rPr>
                <w:i/>
                <w:spacing w:val="-4"/>
              </w:rPr>
              <w:t xml:space="preserve">WT-1: </w:t>
            </w:r>
            <w:r>
              <w:rPr>
                <w:i/>
                <w:spacing w:val="-3"/>
              </w:rPr>
              <w:t xml:space="preserve">reworded </w:t>
            </w:r>
            <w:r>
              <w:rPr>
                <w:i/>
              </w:rPr>
              <w:t>as following, i.e. removing the “based on normative outcomes of the Stage 1 …” for the reasons</w:t>
            </w:r>
            <w:r>
              <w:rPr>
                <w:i/>
                <w:spacing w:val="-11"/>
              </w:rPr>
              <w:t xml:space="preserve"> </w:t>
            </w:r>
            <w:r>
              <w:rPr>
                <w:i/>
              </w:rPr>
              <w:t>that:</w:t>
            </w:r>
            <w:r>
              <w:rPr>
                <w:i/>
                <w:spacing w:val="7"/>
              </w:rPr>
              <w:t xml:space="preserve"> </w:t>
            </w:r>
            <w:r>
              <w:rPr>
                <w:i/>
              </w:rPr>
              <w:t>1)</w:t>
            </w:r>
            <w:r>
              <w:rPr>
                <w:i/>
                <w:spacing w:val="-11"/>
              </w:rPr>
              <w:t xml:space="preserve"> </w:t>
            </w:r>
            <w:r>
              <w:rPr>
                <w:i/>
              </w:rPr>
              <w:t>the</w:t>
            </w:r>
            <w:r>
              <w:rPr>
                <w:i/>
                <w:spacing w:val="-11"/>
              </w:rPr>
              <w:t xml:space="preserve"> </w:t>
            </w:r>
            <w:r>
              <w:rPr>
                <w:i/>
              </w:rPr>
              <w:t>possible</w:t>
            </w:r>
            <w:r>
              <w:rPr>
                <w:i/>
                <w:spacing w:val="-10"/>
              </w:rPr>
              <w:t xml:space="preserve"> </w:t>
            </w:r>
            <w:r>
              <w:rPr>
                <w:i/>
              </w:rPr>
              <w:t>architecture</w:t>
            </w:r>
            <w:r>
              <w:rPr>
                <w:i/>
                <w:spacing w:val="-11"/>
              </w:rPr>
              <w:t xml:space="preserve"> </w:t>
            </w:r>
            <w:r>
              <w:rPr>
                <w:i/>
              </w:rPr>
              <w:t>enhancements</w:t>
            </w:r>
            <w:r>
              <w:rPr>
                <w:i/>
                <w:spacing w:val="-11"/>
              </w:rPr>
              <w:t xml:space="preserve"> </w:t>
            </w:r>
            <w:r>
              <w:rPr>
                <w:i/>
              </w:rPr>
              <w:t>(e.g.</w:t>
            </w:r>
            <w:r>
              <w:rPr>
                <w:i/>
                <w:spacing w:val="8"/>
              </w:rPr>
              <w:t xml:space="preserve"> </w:t>
            </w:r>
            <w:r>
              <w:rPr>
                <w:i/>
              </w:rPr>
              <w:t>whether</w:t>
            </w:r>
            <w:r>
              <w:rPr>
                <w:i/>
                <w:spacing w:val="-11"/>
              </w:rPr>
              <w:t xml:space="preserve"> </w:t>
            </w:r>
            <w:r>
              <w:rPr>
                <w:i/>
              </w:rPr>
              <w:t>or</w:t>
            </w:r>
            <w:r>
              <w:rPr>
                <w:i/>
                <w:spacing w:val="-10"/>
              </w:rPr>
              <w:t xml:space="preserve"> </w:t>
            </w:r>
            <w:r>
              <w:rPr>
                <w:i/>
              </w:rPr>
              <w:t>not</w:t>
            </w:r>
            <w:r>
              <w:rPr>
                <w:i/>
                <w:spacing w:val="-11"/>
              </w:rPr>
              <w:t xml:space="preserve"> </w:t>
            </w:r>
            <w:r>
              <w:rPr>
                <w:i/>
              </w:rPr>
              <w:t>to</w:t>
            </w:r>
            <w:r>
              <w:rPr>
                <w:i/>
                <w:spacing w:val="-11"/>
              </w:rPr>
              <w:t xml:space="preserve"> </w:t>
            </w:r>
            <w:r>
              <w:rPr>
                <w:i/>
              </w:rPr>
              <w:t>introduce</w:t>
            </w:r>
            <w:r>
              <w:rPr>
                <w:i/>
                <w:spacing w:val="-10"/>
              </w:rPr>
              <w:t xml:space="preserve"> </w:t>
            </w:r>
            <w:r>
              <w:rPr>
                <w:i/>
              </w:rPr>
              <w:t>a</w:t>
            </w:r>
            <w:r>
              <w:rPr>
                <w:i/>
                <w:spacing w:val="-11"/>
              </w:rPr>
              <w:t xml:space="preserve"> </w:t>
            </w:r>
            <w:r>
              <w:rPr>
                <w:i/>
              </w:rPr>
              <w:t>new</w:t>
            </w:r>
            <w:r>
              <w:rPr>
                <w:i/>
                <w:spacing w:val="-11"/>
              </w:rPr>
              <w:t xml:space="preserve"> </w:t>
            </w:r>
            <w:r>
              <w:rPr>
                <w:i/>
              </w:rPr>
              <w:t>NF)</w:t>
            </w:r>
            <w:r>
              <w:rPr>
                <w:i/>
                <w:spacing w:val="-11"/>
              </w:rPr>
              <w:t xml:space="preserve"> </w:t>
            </w:r>
            <w:r>
              <w:rPr>
                <w:i/>
              </w:rPr>
              <w:t>is</w:t>
            </w:r>
            <w:r>
              <w:rPr>
                <w:i/>
                <w:spacing w:val="-10"/>
              </w:rPr>
              <w:t xml:space="preserve"> </w:t>
            </w:r>
            <w:r>
              <w:rPr>
                <w:i/>
              </w:rPr>
              <w:t>not in</w:t>
            </w:r>
            <w:r>
              <w:rPr>
                <w:i/>
                <w:spacing w:val="-11"/>
              </w:rPr>
              <w:t xml:space="preserve"> </w:t>
            </w:r>
            <w:r>
              <w:rPr>
                <w:i/>
              </w:rPr>
              <w:t>SA1</w:t>
            </w:r>
            <w:r>
              <w:rPr>
                <w:i/>
                <w:spacing w:val="-10"/>
              </w:rPr>
              <w:t xml:space="preserve"> </w:t>
            </w:r>
            <w:r>
              <w:rPr>
                <w:i/>
              </w:rPr>
              <w:t>scope.</w:t>
            </w:r>
            <w:r>
              <w:rPr>
                <w:i/>
                <w:spacing w:val="10"/>
              </w:rPr>
              <w:t xml:space="preserve"> </w:t>
            </w:r>
            <w:r>
              <w:rPr>
                <w:i/>
              </w:rPr>
              <w:t>2)</w:t>
            </w:r>
            <w:r>
              <w:rPr>
                <w:i/>
                <w:spacing w:val="-10"/>
              </w:rPr>
              <w:t xml:space="preserve"> </w:t>
            </w:r>
            <w:r>
              <w:rPr>
                <w:i/>
              </w:rPr>
              <w:t>most</w:t>
            </w:r>
            <w:r>
              <w:rPr>
                <w:i/>
                <w:spacing w:val="-10"/>
              </w:rPr>
              <w:t xml:space="preserve"> </w:t>
            </w:r>
            <w:r>
              <w:rPr>
                <w:i/>
              </w:rPr>
              <w:t>(if</w:t>
            </w:r>
            <w:r>
              <w:rPr>
                <w:i/>
                <w:spacing w:val="-10"/>
              </w:rPr>
              <w:t xml:space="preserve"> </w:t>
            </w:r>
            <w:r>
              <w:rPr>
                <w:i/>
              </w:rPr>
              <w:t>not</w:t>
            </w:r>
            <w:r>
              <w:rPr>
                <w:i/>
                <w:spacing w:val="-10"/>
              </w:rPr>
              <w:t xml:space="preserve"> </w:t>
            </w:r>
            <w:r>
              <w:rPr>
                <w:i/>
              </w:rPr>
              <w:t>all)</w:t>
            </w:r>
            <w:r>
              <w:rPr>
                <w:i/>
                <w:spacing w:val="-10"/>
              </w:rPr>
              <w:t xml:space="preserve"> </w:t>
            </w:r>
            <w:r>
              <w:rPr>
                <w:i/>
              </w:rPr>
              <w:t>of</w:t>
            </w:r>
            <w:r>
              <w:rPr>
                <w:i/>
                <w:spacing w:val="-10"/>
              </w:rPr>
              <w:t xml:space="preserve"> </w:t>
            </w:r>
            <w:r>
              <w:rPr>
                <w:i/>
              </w:rPr>
              <w:t>the</w:t>
            </w:r>
            <w:r>
              <w:rPr>
                <w:i/>
                <w:spacing w:val="-10"/>
              </w:rPr>
              <w:t xml:space="preserve"> </w:t>
            </w:r>
            <w:r>
              <w:rPr>
                <w:i/>
              </w:rPr>
              <w:t>work</w:t>
            </w:r>
            <w:r>
              <w:rPr>
                <w:i/>
                <w:spacing w:val="-10"/>
              </w:rPr>
              <w:t xml:space="preserve"> </w:t>
            </w:r>
            <w:r>
              <w:rPr>
                <w:i/>
              </w:rPr>
              <w:t>tasks</w:t>
            </w:r>
            <w:r>
              <w:rPr>
                <w:i/>
                <w:spacing w:val="-10"/>
              </w:rPr>
              <w:t xml:space="preserve"> </w:t>
            </w:r>
            <w:r>
              <w:rPr>
                <w:i/>
                <w:spacing w:val="-3"/>
              </w:rPr>
              <w:t>are</w:t>
            </w:r>
            <w:r>
              <w:rPr>
                <w:i/>
                <w:spacing w:val="-10"/>
              </w:rPr>
              <w:t xml:space="preserve"> </w:t>
            </w:r>
            <w:r>
              <w:rPr>
                <w:i/>
              </w:rPr>
              <w:t>based</w:t>
            </w:r>
            <w:r>
              <w:rPr>
                <w:i/>
                <w:spacing w:val="-10"/>
              </w:rPr>
              <w:t xml:space="preserve"> </w:t>
            </w:r>
            <w:r>
              <w:rPr>
                <w:i/>
              </w:rPr>
              <w:t>on</w:t>
            </w:r>
            <w:r>
              <w:rPr>
                <w:i/>
                <w:spacing w:val="-10"/>
              </w:rPr>
              <w:t xml:space="preserve"> </w:t>
            </w:r>
            <w:r>
              <w:rPr>
                <w:i/>
              </w:rPr>
              <w:t>SA1</w:t>
            </w:r>
            <w:r>
              <w:rPr>
                <w:i/>
                <w:spacing w:val="-10"/>
              </w:rPr>
              <w:t xml:space="preserve"> </w:t>
            </w:r>
            <w:r>
              <w:rPr>
                <w:i/>
              </w:rPr>
              <w:t>normative</w:t>
            </w:r>
            <w:r>
              <w:rPr>
                <w:i/>
                <w:spacing w:val="-10"/>
              </w:rPr>
              <w:t xml:space="preserve"> </w:t>
            </w:r>
            <w:r>
              <w:rPr>
                <w:i/>
              </w:rPr>
              <w:t>outcomes,</w:t>
            </w:r>
            <w:r>
              <w:rPr>
                <w:i/>
                <w:spacing w:val="-10"/>
              </w:rPr>
              <w:t xml:space="preserve"> </w:t>
            </w:r>
            <w:r>
              <w:rPr>
                <w:i/>
              </w:rPr>
              <w:t>so</w:t>
            </w:r>
            <w:r>
              <w:rPr>
                <w:i/>
                <w:spacing w:val="-10"/>
              </w:rPr>
              <w:t xml:space="preserve"> </w:t>
            </w:r>
            <w:r>
              <w:rPr>
                <w:i/>
              </w:rPr>
              <w:t>this</w:t>
            </w:r>
            <w:r>
              <w:rPr>
                <w:i/>
                <w:spacing w:val="-10"/>
              </w:rPr>
              <w:t xml:space="preserve"> </w:t>
            </w:r>
            <w:r>
              <w:rPr>
                <w:i/>
              </w:rPr>
              <w:t>statement should be put in general description instead of</w:t>
            </w:r>
            <w:r>
              <w:rPr>
                <w:i/>
                <w:spacing w:val="-13"/>
              </w:rPr>
              <w:t xml:space="preserve"> </w:t>
            </w:r>
            <w:r>
              <w:rPr>
                <w:i/>
              </w:rPr>
              <w:t>here.</w:t>
            </w:r>
          </w:p>
        </w:tc>
      </w:tr>
    </w:tbl>
    <w:p w:rsidR="00E53FAF" w:rsidRDefault="00E53FAF">
      <w:pPr>
        <w:spacing w:line="256" w:lineRule="auto"/>
        <w:jc w:val="both"/>
        <w:sectPr w:rsidR="00E53FAF">
          <w:pgSz w:w="11910" w:h="16840"/>
          <w:pgMar w:top="1100" w:right="1020" w:bottom="760" w:left="1020" w:header="885" w:footer="313" w:gutter="0"/>
          <w:cols w:space="720"/>
        </w:sectPr>
      </w:pPr>
    </w:p>
    <w:p w:rsidR="00E53FAF" w:rsidRDefault="00865D67">
      <w:pPr>
        <w:pStyle w:val="a3"/>
        <w:spacing w:before="1"/>
        <w:rPr>
          <w:b/>
          <w:sz w:val="27"/>
        </w:rPr>
      </w:pPr>
      <w:r>
        <w:pict>
          <v:shape id="_x0000_s1207" style="position:absolute;margin-left:308.1pt;margin-top:1069pt;width:82.05pt;height:.1pt;z-index:251679744;mso-position-horizontal-relative:page;mso-position-vertical-relative:page" coordorigin="6162,21380" coordsize="1641,0" o:spt="100" adj="0,,0" path="m7602,5982r301,m7893,5982r288,m8177,5982r51,m8223,5982r483,m8701,5982r51,m8747,5982r192,m8929,5982r313,e" filled="f" strokeweight=".17572mm">
            <v:stroke joinstyle="round"/>
            <v:formulas/>
            <v:path arrowok="t" o:connecttype="segments"/>
            <w10:wrap anchorx="page" anchory="page"/>
          </v:shape>
        </w:pict>
      </w:r>
      <w:r>
        <w:pict>
          <v:shape id="_x0000_s1206" style="position:absolute;margin-left:382.5pt;margin-top:1308.7pt;width:77.2pt;height:.1pt;z-index:251680768;mso-position-horizontal-relative:page;mso-position-vertical-relative:page" coordorigin="7650,26174" coordsize="1544,0" o:spt="100" adj="0,,0" path="m9090,10776r192,m9277,10776r45,m9317,10776r398,m9710,10776r46,m9751,10776r301,m10042,10776r203,m10236,10776r397,e" filled="f" strokeweight=".17211mm">
            <v:stroke joinstyle="round"/>
            <v:formulas/>
            <v:path arrowok="t" o:connecttype="segments"/>
            <w10:wrap anchorx="page" anchory="page"/>
          </v:shape>
        </w:pict>
      </w:r>
      <w:r>
        <w:pict>
          <v:shape id="_x0000_s1205" style="position:absolute;margin-left:272.65pt;margin-top:1316.4pt;width:187pt;height:.1pt;z-index:251681792;mso-position-horizontal-relative:page;mso-position-vertical-relative:page" coordorigin="5453,26328" coordsize="3740,0" o:spt="100" adj="0,,0" path="m6893,10930r42,m6930,10930r580,m7505,10930r42,m7542,10930r228,m7765,10930r42,m7802,10930r301,m8093,10930r276,m8359,10930r337,m8691,10930r42,m8728,10930r289,m9007,10930r567,m9569,10930r42,m9606,10930r192,m9793,10930r42,m9830,10930r277,m10102,10930r41,m10138,10930r495,e" filled="f" strokeweight=".17211mm">
            <v:stroke joinstyle="round"/>
            <v:formulas/>
            <v:path arrowok="t" o:connecttype="segments"/>
            <w10:wrap anchorx="page" anchory="page"/>
          </v:shape>
        </w:pict>
      </w:r>
      <w:r>
        <w:pict>
          <v:shape id="_x0000_s1204" style="position:absolute;margin-left:61.7pt;margin-top:1385.4pt;width:169.25pt;height:.1pt;z-index:251682816;mso-position-horizontal-relative:page;mso-position-vertical-relative:page" coordorigin="1234,27708" coordsize="3385,0" o:spt="100" adj="0,,0" path="m2674,12311r216,m2880,12311r394,m3269,12311r60,m3324,12311r325,m3639,12311r483,m4112,12311r349,m4456,12311r60,m4511,12311r373,m4874,12311r374,m5238,12311r446,m5679,12311r60,m5734,12311r325,e" filled="f" strokeweight=".17211mm">
            <v:stroke joinstyle="round"/>
            <v:formulas/>
            <v:path arrowok="t" o:connecttype="segments"/>
            <w10:wrap anchorx="page" anchory="page"/>
          </v:shape>
        </w:pict>
      </w:r>
      <w:r>
        <w:pict>
          <v:shape id="_x0000_s1203" style="position:absolute;margin-left:431.9pt;margin-top:1448.6pt;width:27.8pt;height:.1pt;z-index:251683840;mso-position-horizontal-relative:page;mso-position-vertical-relative:page" coordorigin="8638,28972" coordsize="556,0" o:spt="100" adj="0,,0" path="m10078,13574r289,m10357,13574r276,e" filled="f" strokeweight=".17211mm">
            <v:stroke joinstyle="round"/>
            <v:formulas/>
            <v:path arrowok="t" o:connecttype="segments"/>
            <w10:wrap anchorx="page" anchory="page"/>
          </v:shape>
        </w:pict>
      </w:r>
      <w:r>
        <w:pict>
          <v:shape id="_x0000_s1202" style="position:absolute;margin-left:-2.4pt;margin-top:1462.15pt;width:56.95pt;height:.1pt;z-index:251684864;mso-position-horizontal-relative:page;mso-position-vertical-relative:page" coordorigin="-48,29243" coordsize="1139,0" o:spt="100" adj="0,,0" path="m1392,13845r325,m1712,13845r54,m1761,13845r491,m2242,13845r289,e" filled="f" strokeweight=".17211mm">
            <v:stroke joinstyle="round"/>
            <v:formulas/>
            <v:path arrowok="t" o:connecttype="segments"/>
            <w10:wrap anchorx="page" anchory="page"/>
          </v:shape>
        </w:pict>
      </w: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3464"/>
        </w:trPr>
        <w:tc>
          <w:tcPr>
            <w:tcW w:w="9614" w:type="dxa"/>
            <w:tcBorders>
              <w:top w:val="nil"/>
              <w:bottom w:val="single" w:sz="4" w:space="0" w:color="000000"/>
            </w:tcBorders>
          </w:tcPr>
          <w:p w:rsidR="00E53FAF" w:rsidRDefault="00C774B6">
            <w:pPr>
              <w:pStyle w:val="TableParagraph"/>
              <w:spacing w:before="0" w:line="247" w:lineRule="exact"/>
            </w:pPr>
            <w:r>
              <w:t>Study architecture enhancements to facilitate efficient energy use and energy saving.</w:t>
            </w:r>
          </w:p>
          <w:p w:rsidR="00E53FAF" w:rsidRDefault="00E53FAF">
            <w:pPr>
              <w:pStyle w:val="TableParagraph"/>
              <w:spacing w:before="0"/>
              <w:ind w:left="0"/>
              <w:rPr>
                <w:b/>
                <w:sz w:val="24"/>
              </w:rPr>
            </w:pPr>
          </w:p>
          <w:p w:rsidR="00E53FAF" w:rsidRDefault="00C774B6">
            <w:pPr>
              <w:pStyle w:val="TableParagraph"/>
              <w:spacing w:before="192"/>
              <w:rPr>
                <w:i/>
              </w:rPr>
            </w:pPr>
            <w:r>
              <w:rPr>
                <w:i/>
              </w:rPr>
              <w:t>WT-2, 3 and 4: can bemerged andreworded as following:</w:t>
            </w:r>
          </w:p>
          <w:p w:rsidR="00E53FAF" w:rsidRDefault="00C774B6">
            <w:pPr>
              <w:pStyle w:val="TableParagraph"/>
              <w:spacing w:before="108"/>
            </w:pPr>
            <w:r>
              <w:t>Study functional and procedure enhancements to enable energy as a service characteristic, e.g.:</w:t>
            </w:r>
          </w:p>
          <w:p w:rsidR="00E53FAF" w:rsidRDefault="00C774B6">
            <w:pPr>
              <w:pStyle w:val="TableParagraph"/>
              <w:numPr>
                <w:ilvl w:val="0"/>
                <w:numId w:val="19"/>
              </w:numPr>
              <w:tabs>
                <w:tab w:val="left" w:pos="375"/>
              </w:tabs>
              <w:spacing w:before="107"/>
              <w:ind w:left="375"/>
            </w:pPr>
            <w:r>
              <w:t>energy consumption and energy efficiency related policy and charging</w:t>
            </w:r>
            <w:r>
              <w:rPr>
                <w:spacing w:val="-21"/>
              </w:rPr>
              <w:t xml:space="preserve"> </w:t>
            </w:r>
            <w:r>
              <w:t>control;</w:t>
            </w:r>
          </w:p>
          <w:p w:rsidR="00E53FAF" w:rsidRDefault="00C774B6">
            <w:pPr>
              <w:pStyle w:val="TableParagraph"/>
              <w:numPr>
                <w:ilvl w:val="0"/>
                <w:numId w:val="19"/>
              </w:numPr>
              <w:tabs>
                <w:tab w:val="left" w:pos="372"/>
              </w:tabs>
              <w:spacing w:before="108" w:line="256" w:lineRule="auto"/>
              <w:ind w:right="100" w:firstLine="0"/>
            </w:pPr>
            <w:r>
              <w:t>energy</w:t>
            </w:r>
            <w:r>
              <w:rPr>
                <w:spacing w:val="-13"/>
              </w:rPr>
              <w:t xml:space="preserve"> </w:t>
            </w:r>
            <w:r>
              <w:t>consumption</w:t>
            </w:r>
            <w:r>
              <w:rPr>
                <w:spacing w:val="-11"/>
              </w:rPr>
              <w:t xml:space="preserve"> </w:t>
            </w:r>
            <w:r>
              <w:t>and</w:t>
            </w:r>
            <w:r>
              <w:rPr>
                <w:spacing w:val="-11"/>
              </w:rPr>
              <w:t xml:space="preserve"> </w:t>
            </w:r>
            <w:r>
              <w:t>energy</w:t>
            </w:r>
            <w:r>
              <w:rPr>
                <w:spacing w:val="-12"/>
              </w:rPr>
              <w:t xml:space="preserve"> </w:t>
            </w:r>
            <w:r>
              <w:t>efficiency</w:t>
            </w:r>
            <w:r>
              <w:rPr>
                <w:spacing w:val="-12"/>
              </w:rPr>
              <w:t xml:space="preserve"> </w:t>
            </w:r>
            <w:r>
              <w:t>measurement/evaluation,</w:t>
            </w:r>
            <w:r>
              <w:rPr>
                <w:spacing w:val="-11"/>
              </w:rPr>
              <w:t xml:space="preserve"> </w:t>
            </w:r>
            <w:r>
              <w:t>reports</w:t>
            </w:r>
            <w:r>
              <w:rPr>
                <w:spacing w:val="-11"/>
              </w:rPr>
              <w:t xml:space="preserve"> </w:t>
            </w:r>
            <w:r>
              <w:t>and</w:t>
            </w:r>
            <w:r>
              <w:rPr>
                <w:spacing w:val="-12"/>
              </w:rPr>
              <w:t xml:space="preserve"> </w:t>
            </w:r>
            <w:r>
              <w:t>event</w:t>
            </w:r>
            <w:r>
              <w:rPr>
                <w:spacing w:val="-11"/>
              </w:rPr>
              <w:t xml:space="preserve"> </w:t>
            </w:r>
            <w:r>
              <w:t>exposure</w:t>
            </w:r>
            <w:r>
              <w:rPr>
                <w:spacing w:val="-11"/>
              </w:rPr>
              <w:t xml:space="preserve"> </w:t>
            </w:r>
            <w:r>
              <w:t>(e.g.</w:t>
            </w:r>
            <w:r>
              <w:rPr>
                <w:spacing w:val="6"/>
              </w:rPr>
              <w:t xml:space="preserve"> </w:t>
            </w:r>
            <w:r>
              <w:t>per network slice, PDU session, and/or QoS flow</w:t>
            </w:r>
            <w:r>
              <w:rPr>
                <w:spacing w:val="-11"/>
              </w:rPr>
              <w:t xml:space="preserve"> </w:t>
            </w:r>
            <w:r>
              <w:t>level);</w:t>
            </w:r>
          </w:p>
          <w:p w:rsidR="00E53FAF" w:rsidRDefault="00C774B6">
            <w:pPr>
              <w:pStyle w:val="TableParagraph"/>
              <w:numPr>
                <w:ilvl w:val="0"/>
                <w:numId w:val="19"/>
              </w:numPr>
              <w:tabs>
                <w:tab w:val="left" w:pos="367"/>
              </w:tabs>
              <w:spacing w:before="90" w:line="256" w:lineRule="auto"/>
              <w:ind w:right="101" w:firstLine="0"/>
            </w:pPr>
            <w:r>
              <w:t>energy</w:t>
            </w:r>
            <w:r>
              <w:rPr>
                <w:spacing w:val="-19"/>
              </w:rPr>
              <w:t xml:space="preserve"> </w:t>
            </w:r>
            <w:r>
              <w:t>consumption</w:t>
            </w:r>
            <w:r>
              <w:rPr>
                <w:spacing w:val="-17"/>
              </w:rPr>
              <w:t xml:space="preserve"> </w:t>
            </w:r>
            <w:r>
              <w:t>and</w:t>
            </w:r>
            <w:r>
              <w:rPr>
                <w:spacing w:val="-17"/>
              </w:rPr>
              <w:t xml:space="preserve"> </w:t>
            </w:r>
            <w:r>
              <w:t>energy</w:t>
            </w:r>
            <w:r>
              <w:rPr>
                <w:spacing w:val="-19"/>
              </w:rPr>
              <w:t xml:space="preserve"> </w:t>
            </w:r>
            <w:r>
              <w:t>efficiency</w:t>
            </w:r>
            <w:r>
              <w:rPr>
                <w:spacing w:val="-17"/>
              </w:rPr>
              <w:t xml:space="preserve"> </w:t>
            </w:r>
            <w:r>
              <w:t>related</w:t>
            </w:r>
            <w:r>
              <w:rPr>
                <w:spacing w:val="-17"/>
              </w:rPr>
              <w:t xml:space="preserve"> </w:t>
            </w:r>
            <w:r>
              <w:t>decision</w:t>
            </w:r>
            <w:r>
              <w:rPr>
                <w:spacing w:val="-18"/>
              </w:rPr>
              <w:t xml:space="preserve"> </w:t>
            </w:r>
            <w:r>
              <w:t>making</w:t>
            </w:r>
            <w:r>
              <w:rPr>
                <w:spacing w:val="-17"/>
              </w:rPr>
              <w:t xml:space="preserve"> </w:t>
            </w:r>
            <w:r>
              <w:t>(e.g.</w:t>
            </w:r>
            <w:r>
              <w:rPr>
                <w:spacing w:val="2"/>
              </w:rPr>
              <w:t xml:space="preserve"> </w:t>
            </w:r>
            <w:r>
              <w:t>energy</w:t>
            </w:r>
            <w:r>
              <w:rPr>
                <w:spacing w:val="-18"/>
              </w:rPr>
              <w:t xml:space="preserve"> </w:t>
            </w:r>
            <w:r>
              <w:t>consumption</w:t>
            </w:r>
            <w:r>
              <w:rPr>
                <w:spacing w:val="-17"/>
              </w:rPr>
              <w:t xml:space="preserve"> </w:t>
            </w:r>
            <w:r>
              <w:t>adjustment, NF</w:t>
            </w:r>
            <w:r>
              <w:rPr>
                <w:spacing w:val="-2"/>
              </w:rPr>
              <w:t xml:space="preserve"> </w:t>
            </w:r>
            <w:r>
              <w:t>selection).</w:t>
            </w:r>
          </w:p>
        </w:tc>
      </w:tr>
      <w:tr w:rsidR="00E53FAF">
        <w:trPr>
          <w:trHeight w:val="5056"/>
        </w:trPr>
        <w:tc>
          <w:tcPr>
            <w:tcW w:w="9614" w:type="dxa"/>
            <w:tcBorders>
              <w:top w:val="single" w:sz="4" w:space="0" w:color="000000"/>
              <w:bottom w:val="single" w:sz="4" w:space="0" w:color="000000"/>
            </w:tcBorders>
          </w:tcPr>
          <w:p w:rsidR="00E53FAF" w:rsidRDefault="00C774B6">
            <w:pPr>
              <w:pStyle w:val="TableParagraph"/>
              <w:spacing w:before="124"/>
              <w:ind w:left="138"/>
              <w:jc w:val="both"/>
              <w:rPr>
                <w:b/>
              </w:rPr>
            </w:pPr>
            <w:r>
              <w:rPr>
                <w:b/>
              </w:rPr>
              <w:t>2 – VODAFONE Group Plc</w:t>
            </w:r>
          </w:p>
          <w:p w:rsidR="00E53FAF" w:rsidRDefault="00C774B6">
            <w:pPr>
              <w:pStyle w:val="TableParagraph"/>
              <w:spacing w:line="256" w:lineRule="auto"/>
              <w:ind w:right="100"/>
              <w:jc w:val="both"/>
              <w:rPr>
                <w:i/>
              </w:rPr>
            </w:pPr>
            <w:r>
              <w:t>As</w:t>
            </w:r>
            <w:r>
              <w:rPr>
                <w:spacing w:val="-10"/>
              </w:rPr>
              <w:t xml:space="preserve"> </w:t>
            </w:r>
            <w:r>
              <w:t>the</w:t>
            </w:r>
            <w:r>
              <w:rPr>
                <w:spacing w:val="-9"/>
              </w:rPr>
              <w:t xml:space="preserve"> </w:t>
            </w:r>
            <w:r>
              <w:t>large</w:t>
            </w:r>
            <w:r>
              <w:rPr>
                <w:spacing w:val="-9"/>
              </w:rPr>
              <w:t xml:space="preserve"> </w:t>
            </w:r>
            <w:r>
              <w:t>majority</w:t>
            </w:r>
            <w:r>
              <w:rPr>
                <w:spacing w:val="-9"/>
              </w:rPr>
              <w:t xml:space="preserve"> </w:t>
            </w:r>
            <w:r>
              <w:t>of</w:t>
            </w:r>
            <w:r>
              <w:rPr>
                <w:spacing w:val="-9"/>
              </w:rPr>
              <w:t xml:space="preserve"> </w:t>
            </w:r>
            <w:r>
              <w:t>energy</w:t>
            </w:r>
            <w:r>
              <w:rPr>
                <w:spacing w:val="-9"/>
              </w:rPr>
              <w:t xml:space="preserve"> </w:t>
            </w:r>
            <w:r>
              <w:t>consumption</w:t>
            </w:r>
            <w:r>
              <w:rPr>
                <w:spacing w:val="-9"/>
              </w:rPr>
              <w:t xml:space="preserve"> </w:t>
            </w:r>
            <w:r>
              <w:t>is</w:t>
            </w:r>
            <w:r>
              <w:rPr>
                <w:spacing w:val="-9"/>
              </w:rPr>
              <w:t xml:space="preserve"> </w:t>
            </w:r>
            <w:r>
              <w:t>in</w:t>
            </w:r>
            <w:r>
              <w:rPr>
                <w:spacing w:val="-9"/>
              </w:rPr>
              <w:t xml:space="preserve"> </w:t>
            </w:r>
            <w:r>
              <w:t>the</w:t>
            </w:r>
            <w:r>
              <w:rPr>
                <w:spacing w:val="-8"/>
              </w:rPr>
              <w:t xml:space="preserve"> </w:t>
            </w:r>
            <w:r>
              <w:t>RAN</w:t>
            </w:r>
            <w:r>
              <w:rPr>
                <w:spacing w:val="-9"/>
              </w:rPr>
              <w:t xml:space="preserve"> </w:t>
            </w:r>
            <w:r>
              <w:t>(and</w:t>
            </w:r>
            <w:r>
              <w:rPr>
                <w:spacing w:val="-9"/>
              </w:rPr>
              <w:t xml:space="preserve"> </w:t>
            </w:r>
            <w:r>
              <w:t>within</w:t>
            </w:r>
            <w:r>
              <w:rPr>
                <w:spacing w:val="-9"/>
              </w:rPr>
              <w:t xml:space="preserve"> </w:t>
            </w:r>
            <w:r>
              <w:t>the</w:t>
            </w:r>
            <w:r>
              <w:rPr>
                <w:spacing w:val="-9"/>
              </w:rPr>
              <w:t xml:space="preserve"> </w:t>
            </w:r>
            <w:r>
              <w:t>RAN,</w:t>
            </w:r>
            <w:r>
              <w:rPr>
                <w:spacing w:val="-8"/>
              </w:rPr>
              <w:t xml:space="preserve"> </w:t>
            </w:r>
            <w:r>
              <w:t>it</w:t>
            </w:r>
            <w:r>
              <w:rPr>
                <w:spacing w:val="-10"/>
              </w:rPr>
              <w:t xml:space="preserve"> </w:t>
            </w:r>
            <w:r>
              <w:t>is</w:t>
            </w:r>
            <w:r>
              <w:rPr>
                <w:spacing w:val="-8"/>
              </w:rPr>
              <w:t xml:space="preserve"> </w:t>
            </w:r>
            <w:r>
              <w:t>mostly</w:t>
            </w:r>
            <w:r>
              <w:rPr>
                <w:spacing w:val="-9"/>
              </w:rPr>
              <w:t xml:space="preserve"> </w:t>
            </w:r>
            <w:r>
              <w:t>consumed</w:t>
            </w:r>
            <w:r>
              <w:rPr>
                <w:spacing w:val="-9"/>
              </w:rPr>
              <w:t xml:space="preserve"> </w:t>
            </w:r>
            <w:r>
              <w:t>in the</w:t>
            </w:r>
            <w:r>
              <w:rPr>
                <w:spacing w:val="-10"/>
              </w:rPr>
              <w:t xml:space="preserve"> </w:t>
            </w:r>
            <w:r>
              <w:t>Remote</w:t>
            </w:r>
            <w:r>
              <w:rPr>
                <w:spacing w:val="-10"/>
              </w:rPr>
              <w:t xml:space="preserve"> </w:t>
            </w:r>
            <w:r>
              <w:t>Radio</w:t>
            </w:r>
            <w:r>
              <w:rPr>
                <w:spacing w:val="-10"/>
              </w:rPr>
              <w:t xml:space="preserve"> </w:t>
            </w:r>
            <w:r>
              <w:t>Heads/Power</w:t>
            </w:r>
            <w:r>
              <w:rPr>
                <w:spacing w:val="-10"/>
              </w:rPr>
              <w:t xml:space="preserve"> </w:t>
            </w:r>
            <w:r>
              <w:t>Amplifiers),</w:t>
            </w:r>
            <w:r>
              <w:rPr>
                <w:spacing w:val="-9"/>
              </w:rPr>
              <w:t xml:space="preserve"> </w:t>
            </w:r>
            <w:r>
              <w:t>this</w:t>
            </w:r>
            <w:r>
              <w:rPr>
                <w:spacing w:val="-10"/>
              </w:rPr>
              <w:t xml:space="preserve"> </w:t>
            </w:r>
            <w:r>
              <w:t>work</w:t>
            </w:r>
            <w:r>
              <w:rPr>
                <w:spacing w:val="-10"/>
              </w:rPr>
              <w:t xml:space="preserve"> </w:t>
            </w:r>
            <w:r>
              <w:t>needs</w:t>
            </w:r>
            <w:r>
              <w:rPr>
                <w:spacing w:val="-10"/>
              </w:rPr>
              <w:t xml:space="preserve"> </w:t>
            </w:r>
            <w:r>
              <w:t>to</w:t>
            </w:r>
            <w:r>
              <w:rPr>
                <w:spacing w:val="-10"/>
              </w:rPr>
              <w:t xml:space="preserve"> </w:t>
            </w:r>
            <w:r>
              <w:t>have</w:t>
            </w:r>
            <w:r>
              <w:rPr>
                <w:spacing w:val="-10"/>
              </w:rPr>
              <w:t xml:space="preserve"> </w:t>
            </w:r>
            <w:r>
              <w:t>a</w:t>
            </w:r>
            <w:r>
              <w:rPr>
                <w:spacing w:val="-9"/>
              </w:rPr>
              <w:t xml:space="preserve"> </w:t>
            </w:r>
            <w:r>
              <w:rPr>
                <w:b/>
              </w:rPr>
              <w:t>major</w:t>
            </w:r>
            <w:r>
              <w:rPr>
                <w:b/>
                <w:spacing w:val="-10"/>
              </w:rPr>
              <w:t xml:space="preserve"> </w:t>
            </w:r>
            <w:r>
              <w:rPr>
                <w:b/>
              </w:rPr>
              <w:t>early</w:t>
            </w:r>
            <w:r>
              <w:rPr>
                <w:b/>
                <w:spacing w:val="-10"/>
              </w:rPr>
              <w:t xml:space="preserve"> </w:t>
            </w:r>
            <w:r>
              <w:rPr>
                <w:b/>
              </w:rPr>
              <w:t>focus</w:t>
            </w:r>
            <w:r>
              <w:rPr>
                <w:b/>
                <w:spacing w:val="-10"/>
              </w:rPr>
              <w:t xml:space="preserve"> </w:t>
            </w:r>
            <w:r>
              <w:t>on</w:t>
            </w:r>
            <w:r>
              <w:rPr>
                <w:spacing w:val="-9"/>
              </w:rPr>
              <w:t xml:space="preserve"> </w:t>
            </w:r>
            <w:r>
              <w:t>whether</w:t>
            </w:r>
            <w:r>
              <w:rPr>
                <w:spacing w:val="-10"/>
              </w:rPr>
              <w:t xml:space="preserve"> </w:t>
            </w:r>
            <w:r>
              <w:t>and how</w:t>
            </w:r>
            <w:r>
              <w:rPr>
                <w:spacing w:val="-6"/>
              </w:rPr>
              <w:t xml:space="preserve"> </w:t>
            </w:r>
            <w:r>
              <w:t>the</w:t>
            </w:r>
            <w:r>
              <w:rPr>
                <w:spacing w:val="-6"/>
              </w:rPr>
              <w:t xml:space="preserve"> </w:t>
            </w:r>
            <w:r>
              <w:t>RAN</w:t>
            </w:r>
            <w:r>
              <w:rPr>
                <w:spacing w:val="-5"/>
              </w:rPr>
              <w:t xml:space="preserve"> </w:t>
            </w:r>
            <w:r>
              <w:t>(E-UTRAN</w:t>
            </w:r>
            <w:r>
              <w:rPr>
                <w:spacing w:val="-6"/>
              </w:rPr>
              <w:t xml:space="preserve"> </w:t>
            </w:r>
            <w:r>
              <w:t>and</w:t>
            </w:r>
            <w:r>
              <w:rPr>
                <w:spacing w:val="-5"/>
              </w:rPr>
              <w:t xml:space="preserve"> </w:t>
            </w:r>
            <w:r>
              <w:t>NG-RAN)</w:t>
            </w:r>
            <w:r>
              <w:rPr>
                <w:spacing w:val="-6"/>
              </w:rPr>
              <w:t xml:space="preserve"> </w:t>
            </w:r>
            <w:r>
              <w:t>can</w:t>
            </w:r>
            <w:r>
              <w:rPr>
                <w:spacing w:val="-5"/>
              </w:rPr>
              <w:t xml:space="preserve"> </w:t>
            </w:r>
            <w:r>
              <w:t>report</w:t>
            </w:r>
            <w:r>
              <w:rPr>
                <w:spacing w:val="-6"/>
              </w:rPr>
              <w:t xml:space="preserve"> </w:t>
            </w:r>
            <w:r>
              <w:t>on</w:t>
            </w:r>
            <w:r>
              <w:rPr>
                <w:spacing w:val="-5"/>
              </w:rPr>
              <w:t xml:space="preserve"> </w:t>
            </w:r>
            <w:r>
              <w:t>the</w:t>
            </w:r>
            <w:r>
              <w:rPr>
                <w:spacing w:val="-6"/>
              </w:rPr>
              <w:t xml:space="preserve"> </w:t>
            </w:r>
            <w:r>
              <w:t>energy</w:t>
            </w:r>
            <w:r>
              <w:rPr>
                <w:spacing w:val="-5"/>
              </w:rPr>
              <w:t xml:space="preserve"> </w:t>
            </w:r>
            <w:r>
              <w:t>consumed</w:t>
            </w:r>
            <w:r>
              <w:rPr>
                <w:spacing w:val="-6"/>
              </w:rPr>
              <w:t xml:space="preserve"> </w:t>
            </w:r>
            <w:r>
              <w:t>on</w:t>
            </w:r>
            <w:r>
              <w:rPr>
                <w:spacing w:val="-5"/>
              </w:rPr>
              <w:t xml:space="preserve"> </w:t>
            </w:r>
            <w:r>
              <w:t>a</w:t>
            </w:r>
            <w:r>
              <w:rPr>
                <w:spacing w:val="-6"/>
              </w:rPr>
              <w:t xml:space="preserve"> </w:t>
            </w:r>
            <w:r>
              <w:t>per-UE</w:t>
            </w:r>
            <w:r>
              <w:rPr>
                <w:spacing w:val="-5"/>
              </w:rPr>
              <w:t xml:space="preserve"> </w:t>
            </w:r>
            <w:r>
              <w:t>basis</w:t>
            </w:r>
            <w:r>
              <w:rPr>
                <w:spacing w:val="-6"/>
              </w:rPr>
              <w:t xml:space="preserve"> </w:t>
            </w:r>
            <w:r>
              <w:rPr>
                <w:i/>
              </w:rPr>
              <w:t>(and</w:t>
            </w:r>
            <w:r>
              <w:rPr>
                <w:i/>
                <w:spacing w:val="-5"/>
              </w:rPr>
              <w:t xml:space="preserve"> </w:t>
            </w:r>
            <w:r>
              <w:rPr>
                <w:i/>
              </w:rPr>
              <w:t>as</w:t>
            </w:r>
            <w:r>
              <w:rPr>
                <w:i/>
                <w:spacing w:val="-6"/>
              </w:rPr>
              <w:t xml:space="preserve"> </w:t>
            </w:r>
            <w:r>
              <w:rPr>
                <w:i/>
              </w:rPr>
              <w:t>a sub</w:t>
            </w:r>
            <w:r>
              <w:rPr>
                <w:i/>
                <w:spacing w:val="-7"/>
              </w:rPr>
              <w:t xml:space="preserve"> </w:t>
            </w:r>
            <w:r>
              <w:rPr>
                <w:i/>
              </w:rPr>
              <w:t>task</w:t>
            </w:r>
            <w:r>
              <w:rPr>
                <w:i/>
                <w:spacing w:val="-7"/>
              </w:rPr>
              <w:t xml:space="preserve"> </w:t>
            </w:r>
            <w:r>
              <w:rPr>
                <w:i/>
              </w:rPr>
              <w:t>whether</w:t>
            </w:r>
            <w:r>
              <w:rPr>
                <w:i/>
                <w:spacing w:val="-7"/>
              </w:rPr>
              <w:t xml:space="preserve"> </w:t>
            </w:r>
            <w:r>
              <w:rPr>
                <w:i/>
              </w:rPr>
              <w:t>(which</w:t>
            </w:r>
            <w:r>
              <w:rPr>
                <w:i/>
                <w:spacing w:val="-6"/>
              </w:rPr>
              <w:t xml:space="preserve"> </w:t>
            </w:r>
            <w:r>
              <w:rPr>
                <w:i/>
              </w:rPr>
              <w:t>is</w:t>
            </w:r>
            <w:r>
              <w:rPr>
                <w:i/>
                <w:spacing w:val="-6"/>
              </w:rPr>
              <w:t xml:space="preserve"> </w:t>
            </w:r>
            <w:r>
              <w:rPr>
                <w:i/>
              </w:rPr>
              <w:t>less</w:t>
            </w:r>
            <w:r>
              <w:rPr>
                <w:i/>
                <w:spacing w:val="-7"/>
              </w:rPr>
              <w:t xml:space="preserve"> </w:t>
            </w:r>
            <w:r>
              <w:rPr>
                <w:i/>
              </w:rPr>
              <w:t>likely</w:t>
            </w:r>
            <w:r>
              <w:rPr>
                <w:i/>
                <w:spacing w:val="-6"/>
              </w:rPr>
              <w:t xml:space="preserve"> </w:t>
            </w:r>
            <w:r>
              <w:rPr>
                <w:i/>
              </w:rPr>
              <w:t>owing</w:t>
            </w:r>
            <w:r>
              <w:rPr>
                <w:i/>
                <w:spacing w:val="-6"/>
              </w:rPr>
              <w:t xml:space="preserve"> </w:t>
            </w:r>
            <w:r>
              <w:rPr>
                <w:i/>
              </w:rPr>
              <w:t>to</w:t>
            </w:r>
            <w:r>
              <w:rPr>
                <w:i/>
                <w:spacing w:val="-7"/>
              </w:rPr>
              <w:t xml:space="preserve"> </w:t>
            </w:r>
            <w:r>
              <w:rPr>
                <w:i/>
              </w:rPr>
              <w:t>the</w:t>
            </w:r>
            <w:r>
              <w:rPr>
                <w:i/>
                <w:spacing w:val="-6"/>
              </w:rPr>
              <w:t xml:space="preserve"> </w:t>
            </w:r>
            <w:r>
              <w:rPr>
                <w:i/>
              </w:rPr>
              <w:t>way</w:t>
            </w:r>
            <w:r>
              <w:rPr>
                <w:i/>
                <w:spacing w:val="-6"/>
              </w:rPr>
              <w:t xml:space="preserve"> </w:t>
            </w:r>
            <w:r>
              <w:rPr>
                <w:i/>
              </w:rPr>
              <w:t>data</w:t>
            </w:r>
            <w:r>
              <w:rPr>
                <w:i/>
                <w:spacing w:val="-7"/>
              </w:rPr>
              <w:t xml:space="preserve"> </w:t>
            </w:r>
            <w:r>
              <w:rPr>
                <w:i/>
              </w:rPr>
              <w:t>flows</w:t>
            </w:r>
            <w:r>
              <w:rPr>
                <w:i/>
                <w:spacing w:val="-6"/>
              </w:rPr>
              <w:t xml:space="preserve"> </w:t>
            </w:r>
            <w:r>
              <w:rPr>
                <w:i/>
                <w:spacing w:val="-3"/>
              </w:rPr>
              <w:t>are</w:t>
            </w:r>
            <w:r>
              <w:rPr>
                <w:i/>
                <w:spacing w:val="-7"/>
              </w:rPr>
              <w:t xml:space="preserve"> </w:t>
            </w:r>
            <w:r>
              <w:rPr>
                <w:i/>
              </w:rPr>
              <w:t>multiplexed</w:t>
            </w:r>
            <w:r>
              <w:rPr>
                <w:i/>
                <w:spacing w:val="-7"/>
              </w:rPr>
              <w:t xml:space="preserve"> </w:t>
            </w:r>
            <w:r>
              <w:rPr>
                <w:i/>
              </w:rPr>
              <w:t>at</w:t>
            </w:r>
            <w:r>
              <w:rPr>
                <w:i/>
                <w:spacing w:val="-6"/>
              </w:rPr>
              <w:t xml:space="preserve"> </w:t>
            </w:r>
            <w:r>
              <w:rPr>
                <w:i/>
              </w:rPr>
              <w:t>the</w:t>
            </w:r>
            <w:r>
              <w:rPr>
                <w:i/>
                <w:spacing w:val="-6"/>
              </w:rPr>
              <w:t xml:space="preserve"> </w:t>
            </w:r>
            <w:r>
              <w:rPr>
                <w:i/>
              </w:rPr>
              <w:t>radio</w:t>
            </w:r>
            <w:r>
              <w:rPr>
                <w:i/>
                <w:spacing w:val="-7"/>
              </w:rPr>
              <w:t xml:space="preserve"> </w:t>
            </w:r>
            <w:r>
              <w:rPr>
                <w:i/>
              </w:rPr>
              <w:t>layer</w:t>
            </w:r>
            <w:r>
              <w:rPr>
                <w:i/>
                <w:spacing w:val="-6"/>
              </w:rPr>
              <w:t xml:space="preserve"> </w:t>
            </w:r>
            <w:r>
              <w:rPr>
                <w:i/>
              </w:rPr>
              <w:t>2)</w:t>
            </w:r>
            <w:r>
              <w:rPr>
                <w:i/>
                <w:spacing w:val="-7"/>
              </w:rPr>
              <w:t xml:space="preserve"> </w:t>
            </w:r>
            <w:r>
              <w:rPr>
                <w:i/>
              </w:rPr>
              <w:t>the consumed energy can be reported on a per-UE-per slice</w:t>
            </w:r>
            <w:r>
              <w:rPr>
                <w:i/>
                <w:spacing w:val="-17"/>
              </w:rPr>
              <w:t xml:space="preserve"> </w:t>
            </w:r>
            <w:r>
              <w:rPr>
                <w:i/>
              </w:rPr>
              <w:t>basis).</w:t>
            </w:r>
          </w:p>
          <w:p w:rsidR="00E53FAF" w:rsidRDefault="00E53FAF">
            <w:pPr>
              <w:pStyle w:val="TableParagraph"/>
              <w:spacing w:before="0"/>
              <w:ind w:left="0"/>
              <w:rPr>
                <w:b/>
                <w:sz w:val="24"/>
              </w:rPr>
            </w:pPr>
          </w:p>
          <w:p w:rsidR="00E53FAF" w:rsidRDefault="00C774B6">
            <w:pPr>
              <w:pStyle w:val="TableParagraph"/>
              <w:spacing w:before="175" w:line="256" w:lineRule="auto"/>
              <w:ind w:right="101"/>
              <w:jc w:val="both"/>
            </w:pPr>
            <w:r>
              <w:t>The energy reporting might be based around ”sum of (resource blocks used * transmitted power of each resource block)”, and might be able to reuse the EN-DC style ”secondary RAT data volume reporting” framework on S1 and N2.</w:t>
            </w:r>
          </w:p>
          <w:p w:rsidR="00E53FAF" w:rsidRDefault="00E53FAF">
            <w:pPr>
              <w:pStyle w:val="TableParagraph"/>
              <w:spacing w:before="0"/>
              <w:ind w:left="0"/>
              <w:rPr>
                <w:b/>
                <w:sz w:val="24"/>
              </w:rPr>
            </w:pPr>
          </w:p>
          <w:p w:rsidR="00E53FAF" w:rsidRDefault="00C774B6">
            <w:pPr>
              <w:pStyle w:val="TableParagraph"/>
              <w:spacing w:before="176" w:line="256" w:lineRule="auto"/>
              <w:ind w:right="101"/>
              <w:jc w:val="both"/>
            </w:pPr>
            <w:r>
              <w:t>Without</w:t>
            </w:r>
            <w:r>
              <w:rPr>
                <w:spacing w:val="-10"/>
              </w:rPr>
              <w:t xml:space="preserve"> </w:t>
            </w:r>
            <w:r>
              <w:t>feedback</w:t>
            </w:r>
            <w:r>
              <w:rPr>
                <w:spacing w:val="-9"/>
              </w:rPr>
              <w:t xml:space="preserve"> </w:t>
            </w:r>
            <w:r>
              <w:t>from</w:t>
            </w:r>
            <w:r>
              <w:rPr>
                <w:spacing w:val="-9"/>
              </w:rPr>
              <w:t xml:space="preserve"> </w:t>
            </w:r>
            <w:r>
              <w:t>RAN</w:t>
            </w:r>
            <w:r>
              <w:rPr>
                <w:spacing w:val="-9"/>
              </w:rPr>
              <w:t xml:space="preserve"> </w:t>
            </w:r>
            <w:r>
              <w:t>on</w:t>
            </w:r>
            <w:r>
              <w:rPr>
                <w:spacing w:val="-10"/>
              </w:rPr>
              <w:t xml:space="preserve"> </w:t>
            </w:r>
            <w:r>
              <w:t>their</w:t>
            </w:r>
            <w:r>
              <w:rPr>
                <w:spacing w:val="-9"/>
              </w:rPr>
              <w:t xml:space="preserve"> </w:t>
            </w:r>
            <w:r>
              <w:t>ability</w:t>
            </w:r>
            <w:r>
              <w:rPr>
                <w:spacing w:val="-9"/>
              </w:rPr>
              <w:t xml:space="preserve"> </w:t>
            </w:r>
            <w:r>
              <w:t>to</w:t>
            </w:r>
            <w:r>
              <w:rPr>
                <w:spacing w:val="-9"/>
              </w:rPr>
              <w:t xml:space="preserve"> </w:t>
            </w:r>
            <w:r>
              <w:t>do</w:t>
            </w:r>
            <w:r>
              <w:rPr>
                <w:spacing w:val="-10"/>
              </w:rPr>
              <w:t xml:space="preserve"> </w:t>
            </w:r>
            <w:r>
              <w:t>this,</w:t>
            </w:r>
            <w:r>
              <w:rPr>
                <w:spacing w:val="-8"/>
              </w:rPr>
              <w:t xml:space="preserve"> </w:t>
            </w:r>
            <w:r>
              <w:t>most</w:t>
            </w:r>
            <w:r>
              <w:rPr>
                <w:spacing w:val="-9"/>
              </w:rPr>
              <w:t xml:space="preserve"> </w:t>
            </w:r>
            <w:r>
              <w:t>(all?)</w:t>
            </w:r>
            <w:r>
              <w:rPr>
                <w:spacing w:val="10"/>
              </w:rPr>
              <w:t xml:space="preserve"> </w:t>
            </w:r>
            <w:r>
              <w:t>of</w:t>
            </w:r>
            <w:r>
              <w:rPr>
                <w:spacing w:val="-9"/>
              </w:rPr>
              <w:t xml:space="preserve"> </w:t>
            </w:r>
            <w:r>
              <w:t>these</w:t>
            </w:r>
            <w:r>
              <w:rPr>
                <w:spacing w:val="-10"/>
              </w:rPr>
              <w:t xml:space="preserve"> </w:t>
            </w:r>
            <w:r>
              <w:t>work</w:t>
            </w:r>
            <w:r>
              <w:rPr>
                <w:spacing w:val="-9"/>
              </w:rPr>
              <w:t xml:space="preserve"> </w:t>
            </w:r>
            <w:r>
              <w:t>tasks</w:t>
            </w:r>
            <w:r>
              <w:rPr>
                <w:spacing w:val="-9"/>
              </w:rPr>
              <w:t xml:space="preserve"> </w:t>
            </w:r>
            <w:r>
              <w:t>seem</w:t>
            </w:r>
            <w:r>
              <w:rPr>
                <w:spacing w:val="-9"/>
              </w:rPr>
              <w:t xml:space="preserve"> </w:t>
            </w:r>
            <w:r>
              <w:t>unlikely</w:t>
            </w:r>
            <w:r>
              <w:rPr>
                <w:spacing w:val="-9"/>
              </w:rPr>
              <w:t xml:space="preserve"> </w:t>
            </w:r>
            <w:r>
              <w:t>to</w:t>
            </w:r>
            <w:r>
              <w:rPr>
                <w:spacing w:val="-10"/>
              </w:rPr>
              <w:t xml:space="preserve"> </w:t>
            </w:r>
            <w:r>
              <w:t>be feasible to deploy and/or have commercial</w:t>
            </w:r>
            <w:r>
              <w:rPr>
                <w:spacing w:val="-9"/>
              </w:rPr>
              <w:t xml:space="preserve"> </w:t>
            </w:r>
            <w:r>
              <w:t>relevance.</w:t>
            </w:r>
          </w:p>
          <w:p w:rsidR="00E53FAF" w:rsidRDefault="00E53FAF">
            <w:pPr>
              <w:pStyle w:val="TableParagraph"/>
              <w:spacing w:before="0"/>
              <w:ind w:left="0"/>
              <w:rPr>
                <w:b/>
                <w:sz w:val="24"/>
              </w:rPr>
            </w:pPr>
          </w:p>
          <w:p w:rsidR="00E53FAF" w:rsidRDefault="00C774B6">
            <w:pPr>
              <w:pStyle w:val="TableParagraph"/>
              <w:spacing w:before="175"/>
              <w:jc w:val="both"/>
            </w:pPr>
            <w:r>
              <w:t>A new, fundamental, work task (e.g. task 1) is needed to address this.</w:t>
            </w:r>
          </w:p>
        </w:tc>
      </w:tr>
      <w:tr w:rsidR="00E53FAF">
        <w:trPr>
          <w:trHeight w:val="4378"/>
        </w:trPr>
        <w:tc>
          <w:tcPr>
            <w:tcW w:w="9614" w:type="dxa"/>
            <w:tcBorders>
              <w:top w:val="single" w:sz="4" w:space="0" w:color="000000"/>
              <w:bottom w:val="nil"/>
            </w:tcBorders>
          </w:tcPr>
          <w:p w:rsidR="00E53FAF" w:rsidRDefault="00C774B6">
            <w:pPr>
              <w:pStyle w:val="TableParagraph"/>
              <w:spacing w:before="124"/>
              <w:ind w:left="138"/>
              <w:rPr>
                <w:b/>
              </w:rPr>
            </w:pPr>
            <w:r>
              <w:rPr>
                <w:b/>
              </w:rPr>
              <w:t>3 – OPPO Beijing</w:t>
            </w:r>
          </w:p>
          <w:p w:rsidR="00E53FAF" w:rsidRDefault="00C774B6">
            <w:pPr>
              <w:pStyle w:val="TableParagraph"/>
              <w:spacing w:line="256" w:lineRule="auto"/>
              <w:ind w:right="97"/>
            </w:pPr>
            <w:r>
              <w:t>Rewording</w:t>
            </w:r>
            <w:r>
              <w:rPr>
                <w:spacing w:val="-15"/>
              </w:rPr>
              <w:t xml:space="preserve"> </w:t>
            </w:r>
            <w:r>
              <w:t>of</w:t>
            </w:r>
            <w:r>
              <w:rPr>
                <w:spacing w:val="-14"/>
              </w:rPr>
              <w:t xml:space="preserve"> </w:t>
            </w:r>
            <w:r>
              <w:rPr>
                <w:spacing w:val="-5"/>
              </w:rPr>
              <w:t>WT-1</w:t>
            </w:r>
            <w:r>
              <w:rPr>
                <w:spacing w:val="-15"/>
              </w:rPr>
              <w:t xml:space="preserve"> </w:t>
            </w:r>
            <w:r>
              <w:t>to</w:t>
            </w:r>
            <w:r>
              <w:rPr>
                <w:spacing w:val="-14"/>
              </w:rPr>
              <w:t xml:space="preserve"> </w:t>
            </w:r>
            <w:r>
              <w:t>merge</w:t>
            </w:r>
            <w:r>
              <w:rPr>
                <w:spacing w:val="-14"/>
              </w:rPr>
              <w:t xml:space="preserve"> </w:t>
            </w:r>
            <w:r>
              <w:rPr>
                <w:spacing w:val="-4"/>
              </w:rPr>
              <w:t>WT-4,</w:t>
            </w:r>
            <w:r>
              <w:rPr>
                <w:spacing w:val="-13"/>
              </w:rPr>
              <w:t xml:space="preserve"> </w:t>
            </w:r>
            <w:r>
              <w:t>5,</w:t>
            </w:r>
            <w:r>
              <w:rPr>
                <w:spacing w:val="-12"/>
              </w:rPr>
              <w:t xml:space="preserve"> </w:t>
            </w:r>
            <w:r>
              <w:t>6,</w:t>
            </w:r>
            <w:r>
              <w:rPr>
                <w:spacing w:val="-13"/>
              </w:rPr>
              <w:t xml:space="preserve"> </w:t>
            </w:r>
            <w:r>
              <w:t>7,</w:t>
            </w:r>
            <w:r>
              <w:rPr>
                <w:spacing w:val="-13"/>
              </w:rPr>
              <w:t xml:space="preserve"> </w:t>
            </w:r>
            <w:r>
              <w:t>8:</w:t>
            </w:r>
            <w:r>
              <w:rPr>
                <w:spacing w:val="7"/>
              </w:rPr>
              <w:t xml:space="preserve"> </w:t>
            </w:r>
            <w:r>
              <w:rPr>
                <w:b/>
                <w:spacing w:val="-4"/>
              </w:rPr>
              <w:t>WT-1:</w:t>
            </w:r>
            <w:r>
              <w:rPr>
                <w:spacing w:val="-4"/>
              </w:rPr>
              <w:t>.</w:t>
            </w:r>
            <w:r>
              <w:rPr>
                <w:spacing w:val="7"/>
              </w:rPr>
              <w:t xml:space="preserve"> </w:t>
            </w:r>
            <w:r>
              <w:t>Study</w:t>
            </w:r>
            <w:r>
              <w:rPr>
                <w:spacing w:val="-14"/>
              </w:rPr>
              <w:t xml:space="preserve"> </w:t>
            </w:r>
            <w:r>
              <w:t>architecture</w:t>
            </w:r>
            <w:r>
              <w:rPr>
                <w:spacing w:val="-15"/>
              </w:rPr>
              <w:t xml:space="preserve"> </w:t>
            </w:r>
            <w:r>
              <w:t>enhancements</w:t>
            </w:r>
            <w:r>
              <w:rPr>
                <w:spacing w:val="-14"/>
              </w:rPr>
              <w:t xml:space="preserve"> </w:t>
            </w:r>
            <w:r>
              <w:t>or</w:t>
            </w:r>
            <w:r>
              <w:rPr>
                <w:spacing w:val="-14"/>
              </w:rPr>
              <w:t xml:space="preserve"> </w:t>
            </w:r>
            <w:r>
              <w:t>5GS</w:t>
            </w:r>
            <w:r>
              <w:rPr>
                <w:spacing w:val="-15"/>
              </w:rPr>
              <w:t xml:space="preserve"> </w:t>
            </w:r>
            <w:r>
              <w:t>procedure enhancement</w:t>
            </w:r>
            <w:r>
              <w:rPr>
                <w:spacing w:val="-21"/>
              </w:rPr>
              <w:t xml:space="preserve"> </w:t>
            </w:r>
            <w:r>
              <w:t>to</w:t>
            </w:r>
            <w:r>
              <w:rPr>
                <w:spacing w:val="-20"/>
              </w:rPr>
              <w:t xml:space="preserve"> </w:t>
            </w:r>
            <w:r>
              <w:t>facilitate</w:t>
            </w:r>
            <w:r>
              <w:rPr>
                <w:spacing w:val="-20"/>
              </w:rPr>
              <w:t xml:space="preserve"> </w:t>
            </w:r>
            <w:r>
              <w:t>efficient</w:t>
            </w:r>
            <w:r>
              <w:rPr>
                <w:spacing w:val="-20"/>
              </w:rPr>
              <w:t xml:space="preserve"> </w:t>
            </w:r>
            <w:r>
              <w:t>energy</w:t>
            </w:r>
            <w:r>
              <w:rPr>
                <w:spacing w:val="-20"/>
              </w:rPr>
              <w:t xml:space="preserve"> </w:t>
            </w:r>
            <w:r>
              <w:t>use</w:t>
            </w:r>
            <w:r>
              <w:rPr>
                <w:spacing w:val="-20"/>
              </w:rPr>
              <w:t xml:space="preserve"> </w:t>
            </w:r>
            <w:r>
              <w:t>and</w:t>
            </w:r>
            <w:r>
              <w:rPr>
                <w:spacing w:val="-20"/>
              </w:rPr>
              <w:t xml:space="preserve"> </w:t>
            </w:r>
            <w:r>
              <w:t>energy</w:t>
            </w:r>
            <w:r>
              <w:rPr>
                <w:spacing w:val="-20"/>
              </w:rPr>
              <w:t xml:space="preserve"> </w:t>
            </w:r>
            <w:r>
              <w:t>saving</w:t>
            </w:r>
            <w:r>
              <w:rPr>
                <w:spacing w:val="-20"/>
              </w:rPr>
              <w:t xml:space="preserve"> </w:t>
            </w:r>
            <w:r>
              <w:t>(based</w:t>
            </w:r>
            <w:r>
              <w:rPr>
                <w:spacing w:val="-21"/>
              </w:rPr>
              <w:t xml:space="preserve"> </w:t>
            </w:r>
            <w:r>
              <w:t>on</w:t>
            </w:r>
            <w:r>
              <w:rPr>
                <w:spacing w:val="-20"/>
              </w:rPr>
              <w:t xml:space="preserve"> </w:t>
            </w:r>
            <w:r>
              <w:t>normative</w:t>
            </w:r>
            <w:r>
              <w:rPr>
                <w:spacing w:val="-20"/>
              </w:rPr>
              <w:t xml:space="preserve"> </w:t>
            </w:r>
            <w:r>
              <w:t>outcomes</w:t>
            </w:r>
            <w:r>
              <w:rPr>
                <w:spacing w:val="-20"/>
              </w:rPr>
              <w:t xml:space="preserve"> </w:t>
            </w:r>
            <w:r>
              <w:t>of</w:t>
            </w:r>
            <w:r>
              <w:rPr>
                <w:spacing w:val="-20"/>
              </w:rPr>
              <w:t xml:space="preserve"> </w:t>
            </w:r>
            <w:r>
              <w:t>the</w:t>
            </w:r>
            <w:r>
              <w:rPr>
                <w:spacing w:val="-20"/>
              </w:rPr>
              <w:t xml:space="preserve"> </w:t>
            </w:r>
            <w:r>
              <w:t>Stage</w:t>
            </w:r>
          </w:p>
          <w:p w:rsidR="00E53FAF" w:rsidRDefault="00865D67">
            <w:pPr>
              <w:pStyle w:val="TableParagraph"/>
              <w:spacing w:before="0" w:line="20" w:lineRule="exact"/>
              <w:ind w:left="238"/>
              <w:rPr>
                <w:sz w:val="2"/>
              </w:rPr>
            </w:pPr>
            <w:r>
              <w:rPr>
                <w:sz w:val="2"/>
              </w:rPr>
            </w:r>
            <w:r>
              <w:rPr>
                <w:sz w:val="2"/>
              </w:rPr>
              <w:pict>
                <v:group id="_x0000_s1198" style="width:58.05pt;height:.5pt;mso-position-horizontal-relative:char;mso-position-vertical-relative:line" coordsize="1161,10">
                  <v:line id="_x0000_s1201" style="position:absolute" from="0,5" to="216,5" strokeweight=".17211mm"/>
                  <v:line id="_x0000_s1200" style="position:absolute" from="206,5" to="725,5" strokeweight=".17211mm"/>
                  <v:line id="_x0000_s1199" style="position:absolute" from="715,5" to="1161,5" strokeweight=".17211mm"/>
                  <w10:wrap type="none"/>
                  <w10:anchorlock/>
                </v:group>
              </w:pict>
            </w:r>
          </w:p>
          <w:p w:rsidR="00E53FAF" w:rsidRDefault="00C774B6">
            <w:pPr>
              <w:pStyle w:val="TableParagraph"/>
              <w:spacing w:before="0"/>
              <w:ind w:left="243"/>
            </w:pPr>
            <w:r>
              <w:rPr>
                <w:strike/>
                <w:w w:val="99"/>
              </w:rPr>
              <w:t xml:space="preserve"> </w:t>
            </w:r>
            <w:r>
              <w:rPr>
                <w:strike/>
              </w:rPr>
              <w:t>1 work on “Energy Efficiency as service criteria”)</w:t>
            </w:r>
          </w:p>
          <w:p w:rsidR="00E53FAF" w:rsidRDefault="00E53FAF">
            <w:pPr>
              <w:pStyle w:val="TableParagraph"/>
              <w:spacing w:before="0"/>
              <w:ind w:left="0"/>
              <w:rPr>
                <w:b/>
                <w:sz w:val="24"/>
              </w:rPr>
            </w:pPr>
          </w:p>
          <w:p w:rsidR="00E53FAF" w:rsidRDefault="00C774B6">
            <w:pPr>
              <w:pStyle w:val="TableParagraph"/>
              <w:spacing w:before="192" w:line="256" w:lineRule="auto"/>
              <w:ind w:right="101"/>
              <w:jc w:val="both"/>
            </w:pPr>
            <w:r>
              <w:t xml:space="preserve">Rewording of </w:t>
            </w:r>
            <w:r>
              <w:rPr>
                <w:spacing w:val="-5"/>
              </w:rPr>
              <w:t xml:space="preserve">WT-2 </w:t>
            </w:r>
            <w:r>
              <w:t xml:space="preserve">to merge </w:t>
            </w:r>
            <w:r>
              <w:rPr>
                <w:spacing w:val="-3"/>
              </w:rPr>
              <w:t xml:space="preserve">WT-3.3(in </w:t>
            </w:r>
            <w:r>
              <w:t xml:space="preserve">case considered in SA2 scope), WT-3.4,3.5: </w:t>
            </w:r>
            <w:r>
              <w:rPr>
                <w:b/>
                <w:spacing w:val="-4"/>
              </w:rPr>
              <w:t xml:space="preserve">WT-2: </w:t>
            </w:r>
            <w:r>
              <w:t>Study en- hancement on energy consumption measurement and network exposure capability to support exposure</w:t>
            </w:r>
            <w:r>
              <w:rPr>
                <w:spacing w:val="-39"/>
              </w:rPr>
              <w:t xml:space="preserve"> </w:t>
            </w:r>
            <w:r>
              <w:t>of energy usage information (e.g. energy consumption on NF level, network slice level, network sharing condition, UE level, PDU session level,</w:t>
            </w:r>
            <w:r>
              <w:rPr>
                <w:spacing w:val="-9"/>
              </w:rPr>
              <w:t xml:space="preserve"> </w:t>
            </w:r>
            <w:r>
              <w:t>etc.)</w:t>
            </w:r>
          </w:p>
          <w:p w:rsidR="00E53FAF" w:rsidRDefault="00E53FAF">
            <w:pPr>
              <w:pStyle w:val="TableParagraph"/>
              <w:spacing w:before="0"/>
              <w:ind w:left="0"/>
              <w:rPr>
                <w:b/>
                <w:sz w:val="24"/>
              </w:rPr>
            </w:pPr>
          </w:p>
          <w:p w:rsidR="00E53FAF" w:rsidRDefault="00C774B6">
            <w:pPr>
              <w:pStyle w:val="TableParagraph"/>
              <w:spacing w:before="176" w:line="256" w:lineRule="auto"/>
              <w:ind w:right="102"/>
              <w:jc w:val="both"/>
            </w:pPr>
            <w:r>
              <w:t xml:space="preserve">Rewording of WT-3 because only WT-3.1, 3.2,3.6 are left under WT-3: </w:t>
            </w:r>
            <w:r>
              <w:rPr>
                <w:b/>
              </w:rPr>
              <w:t xml:space="preserve">WT-3: </w:t>
            </w:r>
            <w:r>
              <w:t>Study</w:t>
            </w:r>
            <w:r>
              <w:rPr>
                <w:strike/>
              </w:rPr>
              <w:t xml:space="preserve"> functional </w:t>
            </w:r>
            <w:r>
              <w:t>policy and charging extensions to enable energy as a service characteristic</w:t>
            </w:r>
          </w:p>
        </w:tc>
      </w:tr>
    </w:tbl>
    <w:p w:rsidR="00E53FAF" w:rsidRDefault="00E53FAF">
      <w:pPr>
        <w:spacing w:line="256" w:lineRule="auto"/>
        <w:jc w:val="both"/>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3071"/>
        </w:trPr>
        <w:tc>
          <w:tcPr>
            <w:tcW w:w="9614" w:type="dxa"/>
            <w:tcBorders>
              <w:left w:val="single" w:sz="12" w:space="0" w:color="000000"/>
              <w:right w:val="single" w:sz="12" w:space="0" w:color="000000"/>
            </w:tcBorders>
          </w:tcPr>
          <w:p w:rsidR="00E53FAF" w:rsidRDefault="00C774B6">
            <w:pPr>
              <w:pStyle w:val="TableParagraph"/>
              <w:spacing w:before="124"/>
              <w:ind w:left="138"/>
              <w:jc w:val="both"/>
              <w:rPr>
                <w:b/>
              </w:rPr>
            </w:pPr>
            <w:r>
              <w:rPr>
                <w:b/>
              </w:rPr>
              <w:t>4 – MediaTek Inc.</w:t>
            </w:r>
          </w:p>
          <w:p w:rsidR="00E53FAF" w:rsidRDefault="00C774B6">
            <w:pPr>
              <w:pStyle w:val="TableParagraph"/>
              <w:spacing w:line="256" w:lineRule="auto"/>
              <w:ind w:right="101"/>
              <w:jc w:val="both"/>
            </w:pPr>
            <w:r>
              <w:t>Rewording</w:t>
            </w:r>
            <w:r>
              <w:rPr>
                <w:spacing w:val="-20"/>
              </w:rPr>
              <w:t xml:space="preserve"> </w:t>
            </w:r>
            <w:r>
              <w:t>on</w:t>
            </w:r>
            <w:r>
              <w:rPr>
                <w:spacing w:val="-20"/>
              </w:rPr>
              <w:t xml:space="preserve"> </w:t>
            </w:r>
            <w:r>
              <w:rPr>
                <w:spacing w:val="-4"/>
              </w:rPr>
              <w:t>WT-2:</w:t>
            </w:r>
            <w:r>
              <w:rPr>
                <w:spacing w:val="2"/>
              </w:rPr>
              <w:t xml:space="preserve"> </w:t>
            </w:r>
            <w:r>
              <w:t>Study</w:t>
            </w:r>
            <w:r>
              <w:rPr>
                <w:spacing w:val="-19"/>
              </w:rPr>
              <w:t xml:space="preserve"> </w:t>
            </w:r>
            <w:r>
              <w:t>what</w:t>
            </w:r>
            <w:r>
              <w:rPr>
                <w:spacing w:val="-20"/>
              </w:rPr>
              <w:t xml:space="preserve"> </w:t>
            </w:r>
            <w:r>
              <w:t>network</w:t>
            </w:r>
            <w:r>
              <w:rPr>
                <w:spacing w:val="-19"/>
              </w:rPr>
              <w:t xml:space="preserve"> </w:t>
            </w:r>
            <w:r>
              <w:t>energy</w:t>
            </w:r>
            <w:r>
              <w:rPr>
                <w:spacing w:val="-20"/>
              </w:rPr>
              <w:t xml:space="preserve"> </w:t>
            </w:r>
            <w:r>
              <w:t>usage</w:t>
            </w:r>
            <w:r>
              <w:rPr>
                <w:spacing w:val="-19"/>
              </w:rPr>
              <w:t xml:space="preserve"> </w:t>
            </w:r>
            <w:r>
              <w:t>information</w:t>
            </w:r>
            <w:r>
              <w:rPr>
                <w:spacing w:val="-20"/>
              </w:rPr>
              <w:t xml:space="preserve"> </w:t>
            </w:r>
            <w:r>
              <w:t>(e.g.</w:t>
            </w:r>
            <w:r>
              <w:rPr>
                <w:spacing w:val="4"/>
              </w:rPr>
              <w:t xml:space="preserve"> </w:t>
            </w:r>
            <w:r>
              <w:t>energy</w:t>
            </w:r>
            <w:r>
              <w:rPr>
                <w:spacing w:val="-20"/>
              </w:rPr>
              <w:t xml:space="preserve"> </w:t>
            </w:r>
            <w:r>
              <w:t>consumption</w:t>
            </w:r>
            <w:r>
              <w:rPr>
                <w:spacing w:val="-19"/>
              </w:rPr>
              <w:t xml:space="preserve"> </w:t>
            </w:r>
            <w:r>
              <w:t>on</w:t>
            </w:r>
            <w:r>
              <w:rPr>
                <w:spacing w:val="-20"/>
              </w:rPr>
              <w:t xml:space="preserve"> </w:t>
            </w:r>
            <w:r>
              <w:t>NF</w:t>
            </w:r>
            <w:r>
              <w:rPr>
                <w:spacing w:val="-19"/>
              </w:rPr>
              <w:t xml:space="preserve"> </w:t>
            </w:r>
            <w:r>
              <w:t>level, network slice level, network sharing condition, PDU session level, Renewable Energy usage information exposure etc.) can be exposed and</w:t>
            </w:r>
            <w:r>
              <w:rPr>
                <w:spacing w:val="10"/>
              </w:rPr>
              <w:t xml:space="preserve"> </w:t>
            </w:r>
            <w:r>
              <w:rPr>
                <w:spacing w:val="-4"/>
              </w:rPr>
              <w:t>how.</w:t>
            </w:r>
          </w:p>
          <w:p w:rsidR="00E53FAF" w:rsidRDefault="00C774B6">
            <w:pPr>
              <w:pStyle w:val="TableParagraph"/>
              <w:spacing w:before="90" w:line="256" w:lineRule="auto"/>
              <w:ind w:right="101"/>
              <w:jc w:val="both"/>
            </w:pPr>
            <w:r>
              <w:t>Rewording</w:t>
            </w:r>
            <w:r>
              <w:rPr>
                <w:spacing w:val="-8"/>
              </w:rPr>
              <w:t xml:space="preserve"> </w:t>
            </w:r>
            <w:r>
              <w:t>on</w:t>
            </w:r>
            <w:r>
              <w:rPr>
                <w:spacing w:val="-8"/>
              </w:rPr>
              <w:t xml:space="preserve"> </w:t>
            </w:r>
            <w:r>
              <w:rPr>
                <w:spacing w:val="-4"/>
              </w:rPr>
              <w:t>WT-5:</w:t>
            </w:r>
            <w:r>
              <w:rPr>
                <w:spacing w:val="9"/>
              </w:rPr>
              <w:t xml:space="preserve"> </w:t>
            </w:r>
            <w:r>
              <w:t>Study</w:t>
            </w:r>
            <w:r>
              <w:rPr>
                <w:spacing w:val="-8"/>
              </w:rPr>
              <w:t xml:space="preserve"> </w:t>
            </w:r>
            <w:r>
              <w:t>how</w:t>
            </w:r>
            <w:r>
              <w:rPr>
                <w:spacing w:val="-8"/>
              </w:rPr>
              <w:t xml:space="preserve"> </w:t>
            </w:r>
            <w:r>
              <w:t>5GC</w:t>
            </w:r>
            <w:r>
              <w:rPr>
                <w:spacing w:val="-8"/>
              </w:rPr>
              <w:t xml:space="preserve"> </w:t>
            </w:r>
            <w:r>
              <w:t>operations</w:t>
            </w:r>
            <w:r>
              <w:rPr>
                <w:spacing w:val="-8"/>
              </w:rPr>
              <w:t xml:space="preserve"> </w:t>
            </w:r>
            <w:r>
              <w:t>are</w:t>
            </w:r>
            <w:r>
              <w:rPr>
                <w:spacing w:val="-8"/>
              </w:rPr>
              <w:t xml:space="preserve"> </w:t>
            </w:r>
            <w:r>
              <w:t>impacted</w:t>
            </w:r>
            <w:r>
              <w:rPr>
                <w:spacing w:val="-8"/>
              </w:rPr>
              <w:t xml:space="preserve"> </w:t>
            </w:r>
            <w:r>
              <w:t>based</w:t>
            </w:r>
            <w:r>
              <w:rPr>
                <w:spacing w:val="-8"/>
              </w:rPr>
              <w:t xml:space="preserve"> </w:t>
            </w:r>
            <w:r>
              <w:t>on</w:t>
            </w:r>
            <w:r>
              <w:rPr>
                <w:spacing w:val="-8"/>
              </w:rPr>
              <w:t xml:space="preserve"> </w:t>
            </w:r>
            <w:r>
              <w:t>a</w:t>
            </w:r>
            <w:r>
              <w:rPr>
                <w:spacing w:val="-8"/>
              </w:rPr>
              <w:t xml:space="preserve"> </w:t>
            </w:r>
            <w:r>
              <w:t>given</w:t>
            </w:r>
            <w:r>
              <w:rPr>
                <w:spacing w:val="-8"/>
              </w:rPr>
              <w:t xml:space="preserve"> </w:t>
            </w:r>
            <w:r>
              <w:t>energy</w:t>
            </w:r>
            <w:r>
              <w:rPr>
                <w:spacing w:val="-8"/>
              </w:rPr>
              <w:t xml:space="preserve"> </w:t>
            </w:r>
            <w:r>
              <w:t>consumption</w:t>
            </w:r>
            <w:r>
              <w:rPr>
                <w:spacing w:val="-8"/>
              </w:rPr>
              <w:t xml:space="preserve"> </w:t>
            </w:r>
            <w:r>
              <w:t>con- straints, e.g. how NFs registration, discovery, selection/traffic route, load (re)balancing, and overload control, etc. are</w:t>
            </w:r>
            <w:r>
              <w:rPr>
                <w:spacing w:val="14"/>
              </w:rPr>
              <w:t xml:space="preserve"> </w:t>
            </w:r>
            <w:r>
              <w:t>impacted.</w:t>
            </w:r>
          </w:p>
          <w:p w:rsidR="00E53FAF" w:rsidRDefault="00C774B6">
            <w:pPr>
              <w:pStyle w:val="TableParagraph"/>
              <w:spacing w:before="91" w:line="256" w:lineRule="auto"/>
              <w:ind w:right="102"/>
              <w:jc w:val="both"/>
            </w:pPr>
            <w:r>
              <w:t>Rewording on WT-9: Study enhancement on 5G QoS model and SLA parameters to involve EE related requirement.</w:t>
            </w:r>
          </w:p>
        </w:tc>
      </w:tr>
      <w:tr w:rsidR="00E53FAF">
        <w:trPr>
          <w:trHeight w:val="10964"/>
        </w:trPr>
        <w:tc>
          <w:tcPr>
            <w:tcW w:w="9614" w:type="dxa"/>
            <w:tcBorders>
              <w:left w:val="single" w:sz="12" w:space="0" w:color="000000"/>
              <w:bottom w:val="nil"/>
              <w:right w:val="single" w:sz="12" w:space="0" w:color="000000"/>
            </w:tcBorders>
          </w:tcPr>
          <w:p w:rsidR="00E53FAF" w:rsidRDefault="00C774B6">
            <w:pPr>
              <w:pStyle w:val="TableParagraph"/>
              <w:spacing w:before="124"/>
              <w:ind w:left="138"/>
              <w:rPr>
                <w:b/>
              </w:rPr>
            </w:pPr>
            <w:r>
              <w:rPr>
                <w:b/>
              </w:rPr>
              <w:t>5 – Nokia UK</w:t>
            </w:r>
          </w:p>
          <w:p w:rsidR="00E53FAF" w:rsidRDefault="00C774B6">
            <w:pPr>
              <w:pStyle w:val="TableParagraph"/>
            </w:pPr>
            <w:r>
              <w:rPr>
                <w:b/>
              </w:rPr>
              <w:t xml:space="preserve">WT-1: </w:t>
            </w:r>
            <w:r>
              <w:t>reword to be a NOTE</w:t>
            </w:r>
          </w:p>
          <w:p w:rsidR="00E53FAF" w:rsidRDefault="00E53FAF">
            <w:pPr>
              <w:pStyle w:val="TableParagraph"/>
              <w:spacing w:before="0"/>
              <w:ind w:left="0"/>
              <w:rPr>
                <w:b/>
                <w:sz w:val="24"/>
              </w:rPr>
            </w:pPr>
          </w:p>
          <w:p w:rsidR="00E53FAF" w:rsidRDefault="00C774B6">
            <w:pPr>
              <w:pStyle w:val="TableParagraph"/>
              <w:spacing w:before="192" w:line="256" w:lineRule="auto"/>
              <w:ind w:right="103"/>
              <w:jc w:val="both"/>
            </w:pPr>
            <w:r>
              <w:t>NOTE:</w:t>
            </w:r>
            <w:r>
              <w:rPr>
                <w:spacing w:val="-4"/>
              </w:rPr>
              <w:t xml:space="preserve"> </w:t>
            </w:r>
            <w:r>
              <w:t>Alignment</w:t>
            </w:r>
            <w:r>
              <w:rPr>
                <w:spacing w:val="-2"/>
              </w:rPr>
              <w:t xml:space="preserve"> </w:t>
            </w:r>
            <w:r>
              <w:t>of</w:t>
            </w:r>
            <w:r>
              <w:rPr>
                <w:spacing w:val="-3"/>
              </w:rPr>
              <w:t xml:space="preserve"> </w:t>
            </w:r>
            <w:r>
              <w:t>the</w:t>
            </w:r>
            <w:r>
              <w:rPr>
                <w:spacing w:val="-2"/>
              </w:rPr>
              <w:t xml:space="preserve"> </w:t>
            </w:r>
            <w:r>
              <w:t>SID</w:t>
            </w:r>
            <w:r>
              <w:rPr>
                <w:spacing w:val="-4"/>
              </w:rPr>
              <w:t xml:space="preserve"> </w:t>
            </w:r>
            <w:r>
              <w:t>objectives</w:t>
            </w:r>
            <w:r>
              <w:rPr>
                <w:spacing w:val="-2"/>
              </w:rPr>
              <w:t xml:space="preserve"> </w:t>
            </w:r>
            <w:r>
              <w:t>with</w:t>
            </w:r>
            <w:r>
              <w:rPr>
                <w:spacing w:val="-3"/>
              </w:rPr>
              <w:t xml:space="preserve"> </w:t>
            </w:r>
            <w:r>
              <w:t>the</w:t>
            </w:r>
            <w:r>
              <w:rPr>
                <w:spacing w:val="-2"/>
              </w:rPr>
              <w:t xml:space="preserve"> </w:t>
            </w:r>
            <w:r>
              <w:t>outcome</w:t>
            </w:r>
            <w:r>
              <w:rPr>
                <w:spacing w:val="-3"/>
              </w:rPr>
              <w:t xml:space="preserve"> </w:t>
            </w:r>
            <w:r>
              <w:t>of</w:t>
            </w:r>
            <w:r>
              <w:rPr>
                <w:spacing w:val="-3"/>
              </w:rPr>
              <w:t xml:space="preserve"> </w:t>
            </w:r>
            <w:r>
              <w:t>Energy</w:t>
            </w:r>
            <w:r>
              <w:rPr>
                <w:spacing w:val="-4"/>
              </w:rPr>
              <w:t xml:space="preserve"> </w:t>
            </w:r>
            <w:r>
              <w:t>as</w:t>
            </w:r>
            <w:r>
              <w:rPr>
                <w:spacing w:val="-2"/>
              </w:rPr>
              <w:t xml:space="preserve"> </w:t>
            </w:r>
            <w:r>
              <w:t>a</w:t>
            </w:r>
            <w:r>
              <w:rPr>
                <w:spacing w:val="-3"/>
              </w:rPr>
              <w:t xml:space="preserve"> </w:t>
            </w:r>
            <w:r>
              <w:t>Service</w:t>
            </w:r>
            <w:r>
              <w:rPr>
                <w:spacing w:val="-2"/>
              </w:rPr>
              <w:t xml:space="preserve"> </w:t>
            </w:r>
            <w:r>
              <w:t>stage</w:t>
            </w:r>
            <w:r>
              <w:rPr>
                <w:spacing w:val="-4"/>
              </w:rPr>
              <w:t xml:space="preserve"> </w:t>
            </w:r>
            <w:r>
              <w:t>one</w:t>
            </w:r>
            <w:r>
              <w:rPr>
                <w:spacing w:val="-2"/>
              </w:rPr>
              <w:t xml:space="preserve"> </w:t>
            </w:r>
            <w:r>
              <w:t>work</w:t>
            </w:r>
            <w:r>
              <w:rPr>
                <w:spacing w:val="-3"/>
              </w:rPr>
              <w:t xml:space="preserve"> </w:t>
            </w:r>
            <w:r>
              <w:t>for</w:t>
            </w:r>
            <w:r>
              <w:rPr>
                <w:spacing w:val="-2"/>
              </w:rPr>
              <w:t xml:space="preserve"> </w:t>
            </w:r>
            <w:r>
              <w:t>any aspect not yet captured in this SID is</w:t>
            </w:r>
            <w:r>
              <w:rPr>
                <w:spacing w:val="-11"/>
              </w:rPr>
              <w:t xml:space="preserve"> </w:t>
            </w:r>
            <w:r>
              <w:t>expected</w:t>
            </w:r>
          </w:p>
          <w:p w:rsidR="00E53FAF" w:rsidRDefault="00E53FAF">
            <w:pPr>
              <w:pStyle w:val="TableParagraph"/>
              <w:spacing w:before="0"/>
              <w:ind w:left="0"/>
              <w:rPr>
                <w:b/>
                <w:sz w:val="24"/>
              </w:rPr>
            </w:pPr>
          </w:p>
          <w:p w:rsidR="00E53FAF" w:rsidRDefault="00C774B6">
            <w:pPr>
              <w:pStyle w:val="TableParagraph"/>
              <w:spacing w:before="175"/>
              <w:rPr>
                <w:b/>
              </w:rPr>
            </w:pPr>
            <w:r>
              <w:rPr>
                <w:b/>
              </w:rPr>
              <w:t>WT-2</w:t>
            </w:r>
          </w:p>
          <w:p w:rsidR="00E53FAF" w:rsidRDefault="00E53FAF">
            <w:pPr>
              <w:pStyle w:val="TableParagraph"/>
              <w:spacing w:before="0"/>
              <w:ind w:left="0"/>
              <w:rPr>
                <w:b/>
                <w:sz w:val="24"/>
              </w:rPr>
            </w:pPr>
          </w:p>
          <w:p w:rsidR="00E53FAF" w:rsidRDefault="00C774B6">
            <w:pPr>
              <w:pStyle w:val="TableParagraph"/>
              <w:spacing w:before="192" w:line="256" w:lineRule="auto"/>
              <w:ind w:right="101"/>
              <w:jc w:val="both"/>
            </w:pPr>
            <w:r>
              <w:t>Study</w:t>
            </w:r>
            <w:r>
              <w:rPr>
                <w:spacing w:val="-9"/>
              </w:rPr>
              <w:t xml:space="preserve"> </w:t>
            </w:r>
            <w:r>
              <w:t>enhancement</w:t>
            </w:r>
            <w:r>
              <w:rPr>
                <w:spacing w:val="-8"/>
              </w:rPr>
              <w:t xml:space="preserve"> </w:t>
            </w:r>
            <w:r>
              <w:t>on</w:t>
            </w:r>
            <w:r>
              <w:rPr>
                <w:spacing w:val="-9"/>
              </w:rPr>
              <w:t xml:space="preserve"> </w:t>
            </w:r>
            <w:r>
              <w:t>network</w:t>
            </w:r>
            <w:r>
              <w:rPr>
                <w:spacing w:val="-8"/>
              </w:rPr>
              <w:t xml:space="preserve"> </w:t>
            </w:r>
            <w:r>
              <w:t>exposure</w:t>
            </w:r>
            <w:r>
              <w:rPr>
                <w:spacing w:val="-8"/>
              </w:rPr>
              <w:t xml:space="preserve"> </w:t>
            </w:r>
            <w:r>
              <w:t>capability</w:t>
            </w:r>
            <w:r>
              <w:rPr>
                <w:spacing w:val="-9"/>
              </w:rPr>
              <w:t xml:space="preserve"> </w:t>
            </w:r>
            <w:r>
              <w:t>to</w:t>
            </w:r>
            <w:r>
              <w:rPr>
                <w:spacing w:val="-8"/>
              </w:rPr>
              <w:t xml:space="preserve"> </w:t>
            </w:r>
            <w:r>
              <w:t>support</w:t>
            </w:r>
            <w:r>
              <w:rPr>
                <w:spacing w:val="-9"/>
              </w:rPr>
              <w:t xml:space="preserve"> </w:t>
            </w:r>
            <w:r>
              <w:t>exposure</w:t>
            </w:r>
            <w:r>
              <w:rPr>
                <w:spacing w:val="-8"/>
              </w:rPr>
              <w:t xml:space="preserve"> </w:t>
            </w:r>
            <w:r>
              <w:t>of</w:t>
            </w:r>
            <w:r>
              <w:rPr>
                <w:spacing w:val="-8"/>
              </w:rPr>
              <w:t xml:space="preserve"> </w:t>
            </w:r>
            <w:r>
              <w:t>energy</w:t>
            </w:r>
            <w:r>
              <w:rPr>
                <w:spacing w:val="-9"/>
              </w:rPr>
              <w:t xml:space="preserve"> </w:t>
            </w:r>
            <w:r>
              <w:t>usage</w:t>
            </w:r>
            <w:r>
              <w:rPr>
                <w:spacing w:val="-8"/>
              </w:rPr>
              <w:t xml:space="preserve"> </w:t>
            </w:r>
            <w:r>
              <w:t>information</w:t>
            </w:r>
            <w:r>
              <w:rPr>
                <w:spacing w:val="-9"/>
              </w:rPr>
              <w:t xml:space="preserve"> </w:t>
            </w:r>
            <w:r>
              <w:t>(e.g. energy</w:t>
            </w:r>
            <w:r>
              <w:rPr>
                <w:spacing w:val="-13"/>
              </w:rPr>
              <w:t xml:space="preserve"> </w:t>
            </w:r>
            <w:r>
              <w:t>consumption</w:t>
            </w:r>
            <w:r>
              <w:rPr>
                <w:spacing w:val="-12"/>
              </w:rPr>
              <w:t xml:space="preserve"> </w:t>
            </w:r>
            <w:r>
              <w:t>on</w:t>
            </w:r>
            <w:r>
              <w:rPr>
                <w:spacing w:val="-13"/>
              </w:rPr>
              <w:t xml:space="preserve"> </w:t>
            </w:r>
            <w:r>
              <w:t>NF</w:t>
            </w:r>
            <w:r>
              <w:rPr>
                <w:spacing w:val="-12"/>
              </w:rPr>
              <w:t xml:space="preserve"> </w:t>
            </w:r>
            <w:r>
              <w:t>level,</w:t>
            </w:r>
            <w:r>
              <w:rPr>
                <w:spacing w:val="-12"/>
              </w:rPr>
              <w:t xml:space="preserve"> </w:t>
            </w:r>
            <w:r>
              <w:t>network</w:t>
            </w:r>
            <w:r>
              <w:rPr>
                <w:spacing w:val="-12"/>
              </w:rPr>
              <w:t xml:space="preserve"> </w:t>
            </w:r>
            <w:r>
              <w:t>slice</w:t>
            </w:r>
            <w:r>
              <w:rPr>
                <w:spacing w:val="-13"/>
              </w:rPr>
              <w:t xml:space="preserve"> </w:t>
            </w:r>
            <w:r>
              <w:t>level,</w:t>
            </w:r>
            <w:r>
              <w:rPr>
                <w:spacing w:val="-11"/>
              </w:rPr>
              <w:t xml:space="preserve"> </w:t>
            </w:r>
            <w:r>
              <w:t>network</w:t>
            </w:r>
            <w:r>
              <w:rPr>
                <w:spacing w:val="-13"/>
              </w:rPr>
              <w:t xml:space="preserve"> </w:t>
            </w:r>
            <w:r>
              <w:t>sharing</w:t>
            </w:r>
            <w:r>
              <w:rPr>
                <w:spacing w:val="-12"/>
              </w:rPr>
              <w:t xml:space="preserve"> </w:t>
            </w:r>
            <w:r>
              <w:t>condition)</w:t>
            </w:r>
            <w:r>
              <w:rPr>
                <w:spacing w:val="-13"/>
              </w:rPr>
              <w:t xml:space="preserve"> </w:t>
            </w:r>
            <w:r>
              <w:t>including</w:t>
            </w:r>
            <w:r>
              <w:rPr>
                <w:spacing w:val="-12"/>
              </w:rPr>
              <w:t xml:space="preserve"> </w:t>
            </w:r>
            <w:r>
              <w:t>aspects</w:t>
            </w:r>
            <w:r>
              <w:rPr>
                <w:spacing w:val="-12"/>
              </w:rPr>
              <w:t xml:space="preserve"> </w:t>
            </w:r>
            <w:r>
              <w:t>related to renewable energy usage and carbon emissions</w:t>
            </w:r>
            <w:r>
              <w:rPr>
                <w:spacing w:val="-11"/>
              </w:rPr>
              <w:t xml:space="preserve"> </w:t>
            </w:r>
            <w:r>
              <w:t>reporting.</w:t>
            </w:r>
          </w:p>
          <w:p w:rsidR="00E53FAF" w:rsidRDefault="00E53FAF">
            <w:pPr>
              <w:pStyle w:val="TableParagraph"/>
              <w:spacing w:before="0"/>
              <w:ind w:left="0"/>
              <w:rPr>
                <w:b/>
                <w:sz w:val="24"/>
              </w:rPr>
            </w:pPr>
          </w:p>
          <w:p w:rsidR="00E53FAF" w:rsidRDefault="00C774B6">
            <w:pPr>
              <w:pStyle w:val="TableParagraph"/>
              <w:spacing w:before="175" w:line="256" w:lineRule="auto"/>
              <w:ind w:right="101"/>
              <w:jc w:val="both"/>
            </w:pPr>
            <w:r>
              <w:t>NOTE:</w:t>
            </w:r>
            <w:r>
              <w:rPr>
                <w:spacing w:val="-22"/>
              </w:rPr>
              <w:t xml:space="preserve"> </w:t>
            </w:r>
            <w:r>
              <w:t>This</w:t>
            </w:r>
            <w:r>
              <w:rPr>
                <w:spacing w:val="-22"/>
              </w:rPr>
              <w:t xml:space="preserve"> </w:t>
            </w:r>
            <w:r>
              <w:t>needs</w:t>
            </w:r>
            <w:r>
              <w:rPr>
                <w:spacing w:val="-22"/>
              </w:rPr>
              <w:t xml:space="preserve"> </w:t>
            </w:r>
            <w:r>
              <w:t>alignment</w:t>
            </w:r>
            <w:r>
              <w:rPr>
                <w:spacing w:val="-22"/>
              </w:rPr>
              <w:t xml:space="preserve"> </w:t>
            </w:r>
            <w:r>
              <w:t>with</w:t>
            </w:r>
            <w:r>
              <w:rPr>
                <w:spacing w:val="-22"/>
              </w:rPr>
              <w:t xml:space="preserve"> </w:t>
            </w:r>
            <w:r>
              <w:t>SA1</w:t>
            </w:r>
            <w:r>
              <w:rPr>
                <w:spacing w:val="-22"/>
              </w:rPr>
              <w:t xml:space="preserve"> </w:t>
            </w:r>
            <w:r>
              <w:t>requirements</w:t>
            </w:r>
            <w:r>
              <w:rPr>
                <w:spacing w:val="-22"/>
              </w:rPr>
              <w:t xml:space="preserve"> </w:t>
            </w:r>
            <w:r>
              <w:t>and</w:t>
            </w:r>
            <w:r>
              <w:rPr>
                <w:spacing w:val="-22"/>
              </w:rPr>
              <w:t xml:space="preserve"> </w:t>
            </w:r>
            <w:r>
              <w:t>whether</w:t>
            </w:r>
            <w:r>
              <w:rPr>
                <w:spacing w:val="-21"/>
              </w:rPr>
              <w:t xml:space="preserve"> </w:t>
            </w:r>
            <w:r>
              <w:t>and</w:t>
            </w:r>
            <w:r>
              <w:rPr>
                <w:spacing w:val="-22"/>
              </w:rPr>
              <w:t xml:space="preserve"> </w:t>
            </w:r>
            <w:r>
              <w:t>how</w:t>
            </w:r>
            <w:r>
              <w:rPr>
                <w:spacing w:val="-22"/>
              </w:rPr>
              <w:t xml:space="preserve"> </w:t>
            </w:r>
            <w:r>
              <w:t>to</w:t>
            </w:r>
            <w:r>
              <w:rPr>
                <w:spacing w:val="-22"/>
              </w:rPr>
              <w:t xml:space="preserve"> </w:t>
            </w:r>
            <w:r>
              <w:t>leverage</w:t>
            </w:r>
            <w:r>
              <w:rPr>
                <w:spacing w:val="-22"/>
              </w:rPr>
              <w:t xml:space="preserve"> </w:t>
            </w:r>
            <w:r>
              <w:t>existing</w:t>
            </w:r>
            <w:r>
              <w:rPr>
                <w:spacing w:val="-22"/>
              </w:rPr>
              <w:t xml:space="preserve"> </w:t>
            </w:r>
            <w:r>
              <w:t>SA5</w:t>
            </w:r>
            <w:r>
              <w:rPr>
                <w:spacing w:val="-22"/>
              </w:rPr>
              <w:t xml:space="preserve"> </w:t>
            </w:r>
            <w:r>
              <w:t>Energy consumption</w:t>
            </w:r>
            <w:r>
              <w:rPr>
                <w:spacing w:val="-18"/>
              </w:rPr>
              <w:t xml:space="preserve"> </w:t>
            </w:r>
            <w:r>
              <w:t>KPIs</w:t>
            </w:r>
            <w:r>
              <w:rPr>
                <w:spacing w:val="-18"/>
              </w:rPr>
              <w:t xml:space="preserve"> </w:t>
            </w:r>
            <w:r>
              <w:t>(see</w:t>
            </w:r>
            <w:r>
              <w:rPr>
                <w:spacing w:val="-17"/>
              </w:rPr>
              <w:t xml:space="preserve"> </w:t>
            </w:r>
            <w:r>
              <w:t>clause</w:t>
            </w:r>
            <w:r>
              <w:rPr>
                <w:spacing w:val="-18"/>
              </w:rPr>
              <w:t xml:space="preserve"> </w:t>
            </w:r>
            <w:r>
              <w:t>6.7</w:t>
            </w:r>
            <w:r>
              <w:rPr>
                <w:spacing w:val="-18"/>
              </w:rPr>
              <w:t xml:space="preserve"> </w:t>
            </w:r>
            <w:r>
              <w:t>of</w:t>
            </w:r>
            <w:r>
              <w:rPr>
                <w:spacing w:val="-17"/>
              </w:rPr>
              <w:t xml:space="preserve"> </w:t>
            </w:r>
            <w:r>
              <w:t>TS</w:t>
            </w:r>
            <w:r>
              <w:rPr>
                <w:spacing w:val="-18"/>
              </w:rPr>
              <w:t xml:space="preserve"> </w:t>
            </w:r>
            <w:r>
              <w:t>28.554).</w:t>
            </w:r>
            <w:r>
              <w:rPr>
                <w:spacing w:val="5"/>
              </w:rPr>
              <w:t xml:space="preserve"> </w:t>
            </w:r>
            <w:r>
              <w:t>and</w:t>
            </w:r>
            <w:r>
              <w:rPr>
                <w:spacing w:val="-17"/>
              </w:rPr>
              <w:t xml:space="preserve"> </w:t>
            </w:r>
            <w:r>
              <w:t>performance</w:t>
            </w:r>
            <w:r>
              <w:rPr>
                <w:spacing w:val="-18"/>
              </w:rPr>
              <w:t xml:space="preserve"> </w:t>
            </w:r>
            <w:r>
              <w:t>measurements</w:t>
            </w:r>
            <w:r>
              <w:rPr>
                <w:spacing w:val="-18"/>
              </w:rPr>
              <w:t xml:space="preserve"> </w:t>
            </w:r>
            <w:r>
              <w:t>(see</w:t>
            </w:r>
            <w:r>
              <w:rPr>
                <w:spacing w:val="-17"/>
              </w:rPr>
              <w:t xml:space="preserve"> </w:t>
            </w:r>
            <w:r>
              <w:t>clause</w:t>
            </w:r>
            <w:r>
              <w:rPr>
                <w:spacing w:val="-18"/>
              </w:rPr>
              <w:t xml:space="preserve"> </w:t>
            </w:r>
            <w:r>
              <w:t>of</w:t>
            </w:r>
            <w:r>
              <w:rPr>
                <w:spacing w:val="-18"/>
              </w:rPr>
              <w:t xml:space="preserve"> </w:t>
            </w:r>
            <w:r>
              <w:t>TS</w:t>
            </w:r>
            <w:r>
              <w:rPr>
                <w:spacing w:val="-17"/>
              </w:rPr>
              <w:t xml:space="preserve"> </w:t>
            </w:r>
            <w:r>
              <w:t>28.622) should be</w:t>
            </w:r>
            <w:r>
              <w:rPr>
                <w:spacing w:val="-3"/>
              </w:rPr>
              <w:t xml:space="preserve"> </w:t>
            </w:r>
            <w:r>
              <w:t>addressed.</w:t>
            </w:r>
          </w:p>
          <w:p w:rsidR="00E53FAF" w:rsidRDefault="00E53FAF">
            <w:pPr>
              <w:pStyle w:val="TableParagraph"/>
              <w:spacing w:before="0"/>
              <w:ind w:left="0"/>
              <w:rPr>
                <w:b/>
                <w:sz w:val="24"/>
              </w:rPr>
            </w:pPr>
          </w:p>
          <w:p w:rsidR="00E53FAF" w:rsidRDefault="00C774B6">
            <w:pPr>
              <w:pStyle w:val="TableParagraph"/>
              <w:spacing w:before="176"/>
            </w:pPr>
            <w:r>
              <w:rPr>
                <w:b/>
              </w:rPr>
              <w:t xml:space="preserve">WT-3: </w:t>
            </w:r>
            <w:r>
              <w:t>propose to delete umbrella text and consider the subtasks as tasks</w:t>
            </w:r>
          </w:p>
          <w:p w:rsidR="00E53FAF" w:rsidRDefault="00E53FAF">
            <w:pPr>
              <w:pStyle w:val="TableParagraph"/>
              <w:spacing w:before="0"/>
              <w:ind w:left="0"/>
              <w:rPr>
                <w:b/>
                <w:sz w:val="24"/>
              </w:rPr>
            </w:pPr>
          </w:p>
          <w:p w:rsidR="00E53FAF" w:rsidRDefault="00C774B6">
            <w:pPr>
              <w:pStyle w:val="TableParagraph"/>
              <w:spacing w:before="192"/>
              <w:rPr>
                <w:b/>
              </w:rPr>
            </w:pPr>
            <w:r>
              <w:rPr>
                <w:b/>
              </w:rPr>
              <w:t>WT-3.1 (to become a standalone task):</w:t>
            </w:r>
          </w:p>
          <w:p w:rsidR="00E53FAF" w:rsidRDefault="00E53FAF">
            <w:pPr>
              <w:pStyle w:val="TableParagraph"/>
              <w:spacing w:before="0"/>
              <w:ind w:left="0"/>
              <w:rPr>
                <w:b/>
                <w:sz w:val="24"/>
              </w:rPr>
            </w:pPr>
          </w:p>
          <w:p w:rsidR="00E53FAF" w:rsidRDefault="00C774B6">
            <w:pPr>
              <w:pStyle w:val="TableParagraph"/>
              <w:spacing w:before="192"/>
            </w:pPr>
            <w:r>
              <w:t>Introduction of maximum energy credit limit in the 5GS.</w:t>
            </w:r>
          </w:p>
          <w:p w:rsidR="00E53FAF" w:rsidRDefault="00E53FAF">
            <w:pPr>
              <w:pStyle w:val="TableParagraph"/>
              <w:spacing w:before="0"/>
              <w:ind w:left="0"/>
              <w:rPr>
                <w:b/>
                <w:sz w:val="24"/>
              </w:rPr>
            </w:pPr>
          </w:p>
          <w:p w:rsidR="00E53FAF" w:rsidRDefault="00C774B6">
            <w:pPr>
              <w:pStyle w:val="TableParagraph"/>
              <w:spacing w:before="193" w:line="256" w:lineRule="auto"/>
              <w:ind w:right="102"/>
              <w:jc w:val="both"/>
            </w:pPr>
            <w:r>
              <w:t>NOTE: the granularity of the energy credit limit (e.g. per UE, per session, per service) is to be subject of study, and should be taking the stage 1 requirements into account)</w:t>
            </w:r>
          </w:p>
          <w:p w:rsidR="00E53FAF" w:rsidRDefault="00E53FAF">
            <w:pPr>
              <w:pStyle w:val="TableParagraph"/>
              <w:spacing w:before="0"/>
              <w:ind w:left="0"/>
              <w:rPr>
                <w:b/>
                <w:sz w:val="24"/>
              </w:rPr>
            </w:pPr>
          </w:p>
          <w:p w:rsidR="00E53FAF" w:rsidRDefault="00C774B6">
            <w:pPr>
              <w:pStyle w:val="TableParagraph"/>
              <w:spacing w:before="175"/>
              <w:rPr>
                <w:b/>
              </w:rPr>
            </w:pPr>
            <w:r>
              <w:rPr>
                <w:b/>
              </w:rPr>
              <w:t>WT-3.6 (to become a standalone task):</w:t>
            </w:r>
          </w:p>
          <w:p w:rsidR="00E53FAF" w:rsidRDefault="00C774B6">
            <w:pPr>
              <w:pStyle w:val="TableParagraph"/>
              <w:spacing w:before="107" w:line="256" w:lineRule="auto"/>
              <w:ind w:right="102"/>
              <w:jc w:val="both"/>
            </w:pPr>
            <w:r>
              <w:t>Study</w:t>
            </w:r>
            <w:r>
              <w:rPr>
                <w:spacing w:val="-23"/>
              </w:rPr>
              <w:t xml:space="preserve"> </w:t>
            </w:r>
            <w:r>
              <w:t>any</w:t>
            </w:r>
            <w:r>
              <w:rPr>
                <w:spacing w:val="-23"/>
              </w:rPr>
              <w:t xml:space="preserve"> </w:t>
            </w:r>
            <w:r>
              <w:t>SA2</w:t>
            </w:r>
            <w:r>
              <w:rPr>
                <w:spacing w:val="-23"/>
              </w:rPr>
              <w:t xml:space="preserve"> </w:t>
            </w:r>
            <w:r>
              <w:t>specifications</w:t>
            </w:r>
            <w:r>
              <w:rPr>
                <w:spacing w:val="-23"/>
              </w:rPr>
              <w:t xml:space="preserve"> </w:t>
            </w:r>
            <w:r>
              <w:t>enhancements</w:t>
            </w:r>
            <w:r>
              <w:rPr>
                <w:spacing w:val="-23"/>
              </w:rPr>
              <w:t xml:space="preserve"> </w:t>
            </w:r>
            <w:r>
              <w:t>to</w:t>
            </w:r>
            <w:r>
              <w:rPr>
                <w:spacing w:val="-23"/>
              </w:rPr>
              <w:t xml:space="preserve"> </w:t>
            </w:r>
            <w:r>
              <w:t>support</w:t>
            </w:r>
            <w:r>
              <w:rPr>
                <w:spacing w:val="-23"/>
              </w:rPr>
              <w:t xml:space="preserve"> </w:t>
            </w:r>
            <w:r>
              <w:t>the</w:t>
            </w:r>
            <w:r>
              <w:rPr>
                <w:spacing w:val="-23"/>
              </w:rPr>
              <w:t xml:space="preserve"> </w:t>
            </w:r>
            <w:r>
              <w:t>Introduction</w:t>
            </w:r>
            <w:r>
              <w:rPr>
                <w:spacing w:val="-23"/>
              </w:rPr>
              <w:t xml:space="preserve"> </w:t>
            </w:r>
            <w:r>
              <w:t>of</w:t>
            </w:r>
            <w:r>
              <w:rPr>
                <w:spacing w:val="-23"/>
              </w:rPr>
              <w:t xml:space="preserve"> </w:t>
            </w:r>
            <w:r>
              <w:t>energy</w:t>
            </w:r>
            <w:r>
              <w:rPr>
                <w:spacing w:val="-23"/>
              </w:rPr>
              <w:t xml:space="preserve"> </w:t>
            </w:r>
            <w:r>
              <w:t>consumption</w:t>
            </w:r>
            <w:r>
              <w:rPr>
                <w:spacing w:val="-23"/>
              </w:rPr>
              <w:t xml:space="preserve"> </w:t>
            </w:r>
            <w:r>
              <w:t>information in CDRs</w:t>
            </w:r>
            <w:r>
              <w:rPr>
                <w:spacing w:val="-3"/>
              </w:rPr>
              <w:t xml:space="preserve"> </w:t>
            </w:r>
            <w:r>
              <w:t>(charging)</w:t>
            </w:r>
          </w:p>
          <w:p w:rsidR="00E53FAF" w:rsidRDefault="00E53FAF">
            <w:pPr>
              <w:pStyle w:val="TableParagraph"/>
              <w:spacing w:before="0"/>
              <w:ind w:left="0"/>
              <w:rPr>
                <w:b/>
                <w:sz w:val="24"/>
              </w:rPr>
            </w:pPr>
          </w:p>
          <w:p w:rsidR="00E53FAF" w:rsidRDefault="00C774B6">
            <w:pPr>
              <w:pStyle w:val="TableParagraph"/>
              <w:spacing w:before="175" w:line="256" w:lineRule="auto"/>
              <w:ind w:right="102"/>
              <w:jc w:val="both"/>
            </w:pPr>
            <w:r>
              <w:t>NOTE:</w:t>
            </w:r>
            <w:r>
              <w:rPr>
                <w:spacing w:val="-9"/>
              </w:rPr>
              <w:t xml:space="preserve"> </w:t>
            </w:r>
            <w:r>
              <w:t>the</w:t>
            </w:r>
            <w:r>
              <w:rPr>
                <w:spacing w:val="-8"/>
              </w:rPr>
              <w:t xml:space="preserve"> </w:t>
            </w:r>
            <w:r>
              <w:t>exact</w:t>
            </w:r>
            <w:r>
              <w:rPr>
                <w:spacing w:val="-8"/>
              </w:rPr>
              <w:t xml:space="preserve"> </w:t>
            </w:r>
            <w:r>
              <w:t>CDR</w:t>
            </w:r>
            <w:r>
              <w:rPr>
                <w:spacing w:val="-8"/>
              </w:rPr>
              <w:t xml:space="preserve"> </w:t>
            </w:r>
            <w:r>
              <w:t>information</w:t>
            </w:r>
            <w:r>
              <w:rPr>
                <w:spacing w:val="-8"/>
              </w:rPr>
              <w:t xml:space="preserve"> </w:t>
            </w:r>
            <w:r>
              <w:t>requirements</w:t>
            </w:r>
            <w:r>
              <w:rPr>
                <w:spacing w:val="-9"/>
              </w:rPr>
              <w:t xml:space="preserve"> </w:t>
            </w:r>
            <w:r>
              <w:t>are</w:t>
            </w:r>
            <w:r>
              <w:rPr>
                <w:spacing w:val="-8"/>
              </w:rPr>
              <w:t xml:space="preserve"> </w:t>
            </w:r>
            <w:r>
              <w:t>to</w:t>
            </w:r>
            <w:r>
              <w:rPr>
                <w:spacing w:val="-8"/>
              </w:rPr>
              <w:t xml:space="preserve"> </w:t>
            </w:r>
            <w:r>
              <w:t>be</w:t>
            </w:r>
            <w:r>
              <w:rPr>
                <w:spacing w:val="-8"/>
              </w:rPr>
              <w:t xml:space="preserve"> </w:t>
            </w:r>
            <w:r>
              <w:t>based</w:t>
            </w:r>
            <w:r>
              <w:rPr>
                <w:spacing w:val="-8"/>
              </w:rPr>
              <w:t xml:space="preserve"> </w:t>
            </w:r>
            <w:r>
              <w:t>on</w:t>
            </w:r>
            <w:r>
              <w:rPr>
                <w:spacing w:val="-9"/>
              </w:rPr>
              <w:t xml:space="preserve"> </w:t>
            </w:r>
            <w:r>
              <w:t>SA1</w:t>
            </w:r>
            <w:r>
              <w:rPr>
                <w:spacing w:val="-8"/>
              </w:rPr>
              <w:t xml:space="preserve"> </w:t>
            </w:r>
            <w:r>
              <w:t>requirements.This</w:t>
            </w:r>
            <w:r>
              <w:rPr>
                <w:spacing w:val="-8"/>
              </w:rPr>
              <w:t xml:space="preserve"> </w:t>
            </w:r>
            <w:r>
              <w:t>would</w:t>
            </w:r>
            <w:r>
              <w:rPr>
                <w:spacing w:val="-8"/>
              </w:rPr>
              <w:t xml:space="preserve"> </w:t>
            </w:r>
            <w:r>
              <w:t>be</w:t>
            </w:r>
            <w:r>
              <w:rPr>
                <w:spacing w:val="-8"/>
              </w:rPr>
              <w:t xml:space="preserve"> </w:t>
            </w:r>
            <w:r>
              <w:t>then included</w:t>
            </w:r>
            <w:r>
              <w:rPr>
                <w:spacing w:val="-22"/>
              </w:rPr>
              <w:t xml:space="preserve"> </w:t>
            </w:r>
            <w:r>
              <w:t>in</w:t>
            </w:r>
            <w:r>
              <w:rPr>
                <w:spacing w:val="-21"/>
              </w:rPr>
              <w:t xml:space="preserve"> </w:t>
            </w:r>
            <w:r>
              <w:t>SA5</w:t>
            </w:r>
            <w:r>
              <w:rPr>
                <w:spacing w:val="-21"/>
              </w:rPr>
              <w:t xml:space="preserve"> </w:t>
            </w:r>
            <w:r>
              <w:t>specification</w:t>
            </w:r>
            <w:r>
              <w:rPr>
                <w:spacing w:val="-22"/>
              </w:rPr>
              <w:t xml:space="preserve"> </w:t>
            </w:r>
            <w:r>
              <w:t>and</w:t>
            </w:r>
            <w:r>
              <w:rPr>
                <w:spacing w:val="-21"/>
              </w:rPr>
              <w:t xml:space="preserve"> </w:t>
            </w:r>
            <w:r>
              <w:t>may</w:t>
            </w:r>
            <w:r>
              <w:rPr>
                <w:spacing w:val="-21"/>
              </w:rPr>
              <w:t xml:space="preserve"> </w:t>
            </w:r>
            <w:r>
              <w:t>require</w:t>
            </w:r>
            <w:r>
              <w:rPr>
                <w:spacing w:val="-21"/>
              </w:rPr>
              <w:t xml:space="preserve"> </w:t>
            </w:r>
            <w:r>
              <w:t>specific</w:t>
            </w:r>
            <w:r>
              <w:rPr>
                <w:spacing w:val="-22"/>
              </w:rPr>
              <w:t xml:space="preserve"> </w:t>
            </w:r>
            <w:r>
              <w:t>update</w:t>
            </w:r>
            <w:r>
              <w:rPr>
                <w:spacing w:val="-21"/>
              </w:rPr>
              <w:t xml:space="preserve"> </w:t>
            </w:r>
            <w:r>
              <w:t>in</w:t>
            </w:r>
            <w:r>
              <w:rPr>
                <w:spacing w:val="-21"/>
              </w:rPr>
              <w:t xml:space="preserve"> </w:t>
            </w:r>
            <w:r>
              <w:t>SA2</w:t>
            </w:r>
            <w:r>
              <w:rPr>
                <w:spacing w:val="-22"/>
              </w:rPr>
              <w:t xml:space="preserve"> </w:t>
            </w:r>
            <w:r>
              <w:t>specification</w:t>
            </w:r>
            <w:r>
              <w:rPr>
                <w:spacing w:val="-22"/>
              </w:rPr>
              <w:t xml:space="preserve"> </w:t>
            </w:r>
            <w:r>
              <w:t>to</w:t>
            </w:r>
            <w:r>
              <w:rPr>
                <w:spacing w:val="-21"/>
              </w:rPr>
              <w:t xml:space="preserve"> </w:t>
            </w:r>
            <w:r>
              <w:t>support</w:t>
            </w:r>
            <w:r>
              <w:rPr>
                <w:spacing w:val="-22"/>
              </w:rPr>
              <w:t xml:space="preserve"> </w:t>
            </w:r>
            <w:r>
              <w:t>the</w:t>
            </w:r>
            <w:r>
              <w:rPr>
                <w:spacing w:val="-21"/>
              </w:rPr>
              <w:t xml:space="preserve"> </w:t>
            </w:r>
            <w:r>
              <w:t>collection of the</w:t>
            </w:r>
            <w:r>
              <w:rPr>
                <w:spacing w:val="-3"/>
              </w:rPr>
              <w:t xml:space="preserve"> </w:t>
            </w:r>
            <w:r>
              <w:t>information</w:t>
            </w:r>
          </w:p>
        </w:tc>
      </w:tr>
    </w:tbl>
    <w:p w:rsidR="00E53FAF" w:rsidRDefault="00E53FAF">
      <w:pPr>
        <w:spacing w:line="256" w:lineRule="auto"/>
        <w:jc w:val="both"/>
        <w:sectPr w:rsidR="00E53FAF">
          <w:pgSz w:w="11910" w:h="16840"/>
          <w:pgMar w:top="1100" w:right="1020" w:bottom="760" w:left="1020" w:header="885" w:footer="313" w:gutter="0"/>
          <w:cols w:space="720"/>
        </w:sectPr>
      </w:pPr>
    </w:p>
    <w:p w:rsidR="00E53FAF" w:rsidRDefault="00865D67">
      <w:pPr>
        <w:pStyle w:val="a3"/>
        <w:spacing w:before="1"/>
        <w:rPr>
          <w:b/>
          <w:sz w:val="27"/>
        </w:rPr>
      </w:pPr>
      <w:r>
        <w:pict>
          <v:shape id="_x0000_s1197" style="position:absolute;margin-left:318.7pt;margin-top:1199.75pt;width:141pt;height:.1pt;z-index:251689984;mso-position-horizontal-relative:page;mso-position-vertical-relative:page" coordorigin="6374,23995" coordsize="2820,0" o:spt="100" adj="0,,0" path="m7814,8597r179,m7988,8597r72,m8055,8597r313,m8359,8597r361,m8715,8597r72,m8782,8597r216,m8988,8597r216,m9194,8597r289,m9478,8597r72,m9545,8597r482,m10017,8597r107,m10114,8597r519,e" filled="f" strokeweight=".17211mm">
            <v:stroke joinstyle="round"/>
            <v:formulas/>
            <v:path arrowok="t" o:connecttype="segments"/>
            <w10:wrap anchorx="page" anchory="page"/>
          </v:shape>
        </w:pict>
      </w:r>
      <w:r>
        <w:pict>
          <v:shape id="_x0000_s1196" style="position:absolute;margin-left:-2.4pt;margin-top:1411.75pt;width:462.1pt;height:.1pt;z-index:251691008;mso-position-horizontal-relative:page;mso-position-vertical-relative:page" coordorigin="-48,28235" coordsize="9242,0" o:spt="100" adj="0,,0" path="m1392,12837r592,m1979,12837r52,m2026,12837r180,m2201,12837r52,m2248,12837r216,m2454,12837r216,m2660,12837r289,m2944,12837r52,m2991,12837r458,m3444,12837r53,m3492,12837r179,m3666,12837r53,m3714,12837r398,m4107,12837r52,m4154,12837r592,m4741,12837r52,m4788,12837r216,m4999,12837r53,m5047,12837r482,m5524,12837r52,m5571,12837r350,m5916,12837r52,m5963,12837r325,m6278,12837r265,m6533,12837r179,m6702,12837r107,m6799,12837r404,m7198,12837r52,m7245,12837r325,m7565,12837r53,m7613,12837r179,m7787,12837r53,m7835,12837r313,m8138,12837r361,m8494,12837r53,m8542,12837r398,m8935,12837r52,m8982,12837r482,m9454,12837r107,m9551,12837r574,m10120,12837r52,m10167,12837r216,m10373,12837r192,m10555,12837r78,e" filled="f" strokeweight=".17211mm">
            <v:stroke joinstyle="round"/>
            <v:formulas/>
            <v:path arrowok="t" o:connecttype="segments"/>
            <w10:wrap anchorx="page" anchory="page"/>
          </v:shape>
        </w:pict>
      </w:r>
      <w:r>
        <w:pict>
          <v:shape id="_x0000_s1195" style="position:absolute;margin-left:-2.4pt;margin-top:1443.35pt;width:434.2pt;height:.1pt;z-index:251692032;mso-position-horizontal-relative:page;mso-position-vertical-relative:page" coordorigin="-48,28867" coordsize="8684,0" o:spt="100" adj="0,,0" path="m1392,13469r592,m1979,13469r54,m2028,13469r180,m2203,13469r54,m2252,13469r216,m2458,13469r107,m2555,13469r277,m2822,13469r288,m3105,13469r55,m3155,13469r277,m3427,13469r54,m3476,13469r216,m3682,13469r216,m3888,13469r289,m4172,13469r55,m4222,13469r482,m4694,13469r107,m4791,13469r519,m5305,13469r55,m5355,13469r179,m5529,13469r55,m5579,13469r398,m5972,13469r54,m6021,13469r265,m6281,13469r54,m6330,13469r253,m6573,13469r393,m6961,13469r55,m7011,13469r301,m7302,13469r289,m7586,13469r54,m7635,13469r592,m8222,13469r55,m8272,13469r216,m8483,13469r54,m8532,13469r277,m8804,13469r54,m8853,13469r386,m9229,13469r289,m9513,13469r54,m9562,13469r513,e" filled="f" strokeweight=".17211mm">
            <v:stroke joinstyle="round"/>
            <v:formulas/>
            <v:path arrowok="t" o:connecttype="segments"/>
            <w10:wrap anchorx="page" anchory="page"/>
          </v:shape>
        </w:pict>
      </w: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5629"/>
        </w:trPr>
        <w:tc>
          <w:tcPr>
            <w:tcW w:w="9614" w:type="dxa"/>
            <w:tcBorders>
              <w:top w:val="nil"/>
              <w:bottom w:val="single" w:sz="4" w:space="0" w:color="000000"/>
            </w:tcBorders>
          </w:tcPr>
          <w:p w:rsidR="00E53FAF" w:rsidRDefault="00E53FAF">
            <w:pPr>
              <w:pStyle w:val="TableParagraph"/>
              <w:spacing w:before="9"/>
              <w:ind w:left="0"/>
              <w:rPr>
                <w:b/>
                <w:sz w:val="30"/>
              </w:rPr>
            </w:pPr>
          </w:p>
          <w:p w:rsidR="00E53FAF" w:rsidRDefault="00C774B6">
            <w:pPr>
              <w:pStyle w:val="TableParagraph"/>
              <w:spacing w:before="0"/>
              <w:rPr>
                <w:b/>
              </w:rPr>
            </w:pPr>
            <w:r>
              <w:rPr>
                <w:b/>
              </w:rPr>
              <w:t>WT-4:</w:t>
            </w:r>
          </w:p>
          <w:p w:rsidR="00E53FAF" w:rsidRDefault="00C774B6">
            <w:pPr>
              <w:pStyle w:val="TableParagraph"/>
              <w:spacing w:before="108" w:line="256" w:lineRule="auto"/>
              <w:ind w:right="101"/>
              <w:jc w:val="both"/>
            </w:pPr>
            <w:r>
              <w:t>Study 5GS procedure enhancement incl. the UE, 5GC(NFs) and NG-RAN interactions for energy saving (e.g. energy consumption evaluation, energy usage adjustment for NF from CN aspect, energy saving related</w:t>
            </w:r>
            <w:r>
              <w:rPr>
                <w:spacing w:val="-22"/>
              </w:rPr>
              <w:t xml:space="preserve"> </w:t>
            </w:r>
            <w:r>
              <w:t>decision</w:t>
            </w:r>
            <w:r>
              <w:rPr>
                <w:spacing w:val="-22"/>
              </w:rPr>
              <w:t xml:space="preserve"> </w:t>
            </w:r>
            <w:r>
              <w:t>making,</w:t>
            </w:r>
            <w:r>
              <w:rPr>
                <w:spacing w:val="-19"/>
              </w:rPr>
              <w:t xml:space="preserve"> </w:t>
            </w:r>
            <w:r>
              <w:t>NF</w:t>
            </w:r>
            <w:r>
              <w:rPr>
                <w:spacing w:val="-22"/>
              </w:rPr>
              <w:t xml:space="preserve"> </w:t>
            </w:r>
            <w:r>
              <w:t>selection</w:t>
            </w:r>
            <w:r>
              <w:rPr>
                <w:spacing w:val="-22"/>
              </w:rPr>
              <w:t xml:space="preserve"> </w:t>
            </w:r>
            <w:r>
              <w:t>leveraging</w:t>
            </w:r>
            <w:r>
              <w:rPr>
                <w:spacing w:val="-21"/>
              </w:rPr>
              <w:t xml:space="preserve"> </w:t>
            </w:r>
            <w:r>
              <w:t>NF</w:t>
            </w:r>
            <w:r>
              <w:rPr>
                <w:spacing w:val="-22"/>
              </w:rPr>
              <w:t xml:space="preserve"> </w:t>
            </w:r>
            <w:r>
              <w:t>energy</w:t>
            </w:r>
            <w:r>
              <w:rPr>
                <w:spacing w:val="-22"/>
              </w:rPr>
              <w:t xml:space="preserve"> </w:t>
            </w:r>
            <w:r>
              <w:t>states)</w:t>
            </w:r>
            <w:r>
              <w:rPr>
                <w:spacing w:val="-22"/>
              </w:rPr>
              <w:t xml:space="preserve"> </w:t>
            </w:r>
            <w:r>
              <w:t>including</w:t>
            </w:r>
            <w:r>
              <w:rPr>
                <w:spacing w:val="-21"/>
              </w:rPr>
              <w:t xml:space="preserve"> </w:t>
            </w:r>
            <w:r>
              <w:t>any</w:t>
            </w:r>
            <w:r>
              <w:rPr>
                <w:spacing w:val="-22"/>
              </w:rPr>
              <w:t xml:space="preserve"> </w:t>
            </w:r>
            <w:r>
              <w:t>enhancements</w:t>
            </w:r>
            <w:r>
              <w:rPr>
                <w:spacing w:val="-22"/>
              </w:rPr>
              <w:t xml:space="preserve"> </w:t>
            </w:r>
            <w:r>
              <w:t>of</w:t>
            </w:r>
            <w:r>
              <w:rPr>
                <w:spacing w:val="-22"/>
              </w:rPr>
              <w:t xml:space="preserve"> </w:t>
            </w:r>
            <w:r>
              <w:t>network sharing.</w:t>
            </w:r>
          </w:p>
          <w:p w:rsidR="00E53FAF" w:rsidRDefault="00E53FAF">
            <w:pPr>
              <w:pStyle w:val="TableParagraph"/>
              <w:spacing w:before="0"/>
              <w:ind w:left="0"/>
              <w:rPr>
                <w:b/>
                <w:sz w:val="24"/>
              </w:rPr>
            </w:pPr>
          </w:p>
          <w:p w:rsidR="00E53FAF" w:rsidRDefault="00C774B6">
            <w:pPr>
              <w:pStyle w:val="TableParagraph"/>
              <w:spacing w:before="175"/>
              <w:rPr>
                <w:b/>
              </w:rPr>
            </w:pPr>
            <w:r>
              <w:rPr>
                <w:b/>
              </w:rPr>
              <w:t>WT-7:</w:t>
            </w:r>
          </w:p>
          <w:p w:rsidR="00E53FAF" w:rsidRDefault="00C774B6">
            <w:pPr>
              <w:pStyle w:val="TableParagraph"/>
              <w:spacing w:before="108" w:line="256" w:lineRule="auto"/>
              <w:ind w:right="102"/>
              <w:jc w:val="both"/>
            </w:pPr>
            <w:r>
              <w:t>Study energy-saving-triggered network adjustment (e.g. UE and traffic steering over different access re- sources,</w:t>
            </w:r>
            <w:r>
              <w:rPr>
                <w:spacing w:val="-13"/>
              </w:rPr>
              <w:t xml:space="preserve"> </w:t>
            </w:r>
            <w:r>
              <w:t>timely</w:t>
            </w:r>
            <w:r>
              <w:rPr>
                <w:spacing w:val="-13"/>
              </w:rPr>
              <w:t xml:space="preserve"> </w:t>
            </w:r>
            <w:r>
              <w:t>capacity</w:t>
            </w:r>
            <w:r>
              <w:rPr>
                <w:spacing w:val="-12"/>
              </w:rPr>
              <w:t xml:space="preserve"> </w:t>
            </w:r>
            <w:r>
              <w:t>expansion</w:t>
            </w:r>
            <w:r>
              <w:rPr>
                <w:spacing w:val="-12"/>
              </w:rPr>
              <w:t xml:space="preserve"> </w:t>
            </w:r>
            <w:r>
              <w:t>and</w:t>
            </w:r>
            <w:r>
              <w:rPr>
                <w:spacing w:val="-12"/>
              </w:rPr>
              <w:t xml:space="preserve"> </w:t>
            </w:r>
            <w:r>
              <w:t>reduction,</w:t>
            </w:r>
            <w:r>
              <w:rPr>
                <w:spacing w:val="-12"/>
              </w:rPr>
              <w:t xml:space="preserve"> </w:t>
            </w:r>
            <w:r>
              <w:t>Inter-slice</w:t>
            </w:r>
            <w:r>
              <w:rPr>
                <w:spacing w:val="-13"/>
              </w:rPr>
              <w:t xml:space="preserve"> </w:t>
            </w:r>
            <w:r>
              <w:t>re-routing,</w:t>
            </w:r>
            <w:r>
              <w:rPr>
                <w:spacing w:val="-12"/>
              </w:rPr>
              <w:t xml:space="preserve"> </w:t>
            </w:r>
            <w:r>
              <w:t>QoS</w:t>
            </w:r>
            <w:r>
              <w:rPr>
                <w:spacing w:val="-13"/>
              </w:rPr>
              <w:t xml:space="preserve"> </w:t>
            </w:r>
            <w:r>
              <w:t>adjustments</w:t>
            </w:r>
            <w:r>
              <w:rPr>
                <w:spacing w:val="-12"/>
              </w:rPr>
              <w:t xml:space="preserve"> </w:t>
            </w:r>
            <w:r>
              <w:t>and</w:t>
            </w:r>
            <w:r>
              <w:rPr>
                <w:spacing w:val="-13"/>
              </w:rPr>
              <w:t xml:space="preserve"> </w:t>
            </w:r>
            <w:r>
              <w:t>QoS</w:t>
            </w:r>
            <w:r>
              <w:rPr>
                <w:spacing w:val="-13"/>
              </w:rPr>
              <w:t xml:space="preserve"> </w:t>
            </w:r>
            <w:r>
              <w:t>param- eters enhancement</w:t>
            </w:r>
            <w:r>
              <w:rPr>
                <w:spacing w:val="-3"/>
              </w:rPr>
              <w:t xml:space="preserve"> </w:t>
            </w:r>
            <w:r>
              <w:t>)</w:t>
            </w:r>
          </w:p>
          <w:p w:rsidR="00E53FAF" w:rsidRDefault="00E53FAF">
            <w:pPr>
              <w:pStyle w:val="TableParagraph"/>
              <w:spacing w:before="0"/>
              <w:ind w:left="0"/>
              <w:rPr>
                <w:b/>
                <w:sz w:val="24"/>
              </w:rPr>
            </w:pPr>
          </w:p>
          <w:p w:rsidR="00E53FAF" w:rsidRDefault="00E53FAF">
            <w:pPr>
              <w:pStyle w:val="TableParagraph"/>
              <w:spacing w:before="0"/>
              <w:ind w:left="0"/>
              <w:rPr>
                <w:b/>
                <w:sz w:val="24"/>
              </w:rPr>
            </w:pPr>
          </w:p>
          <w:p w:rsidR="00E53FAF" w:rsidRDefault="00E53FAF">
            <w:pPr>
              <w:pStyle w:val="TableParagraph"/>
              <w:spacing w:before="7"/>
              <w:ind w:left="0"/>
              <w:rPr>
                <w:b/>
              </w:rPr>
            </w:pPr>
          </w:p>
          <w:p w:rsidR="00E53FAF" w:rsidRDefault="00C774B6">
            <w:pPr>
              <w:pStyle w:val="TableParagraph"/>
              <w:spacing w:before="0"/>
              <w:rPr>
                <w:b/>
              </w:rPr>
            </w:pPr>
            <w:r>
              <w:rPr>
                <w:b/>
              </w:rPr>
              <w:t>WT-10</w:t>
            </w:r>
          </w:p>
          <w:p w:rsidR="00E53FAF" w:rsidRDefault="00C774B6">
            <w:pPr>
              <w:pStyle w:val="TableParagraph"/>
              <w:spacing w:before="108" w:line="256" w:lineRule="auto"/>
              <w:ind w:right="102"/>
              <w:jc w:val="both"/>
            </w:pPr>
            <w:r>
              <w:t>Study whether and how to leverage or enhance NWDAF and data analytics for dynamic energy saving operations to adapt to the services/applications/UE/network conditions</w:t>
            </w:r>
          </w:p>
        </w:tc>
      </w:tr>
      <w:tr w:rsidR="00E53FAF">
        <w:trPr>
          <w:trHeight w:val="6902"/>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6 – HuaWei Technologies Co.</w:t>
            </w:r>
          </w:p>
          <w:p w:rsidR="00E53FAF" w:rsidRDefault="00C774B6">
            <w:pPr>
              <w:pStyle w:val="TableParagraph"/>
            </w:pPr>
            <w:r>
              <w:t>Yes. As analyzed in form 1, the rewording proposal is as follows:</w:t>
            </w:r>
          </w:p>
          <w:p w:rsidR="00E53FAF" w:rsidRDefault="00C774B6">
            <w:pPr>
              <w:pStyle w:val="TableParagraph"/>
              <w:spacing w:before="107"/>
              <w:rPr>
                <w:b/>
              </w:rPr>
            </w:pPr>
            <w:r>
              <w:rPr>
                <w:b/>
              </w:rPr>
              <w:t>WT#1 (original WT#3):</w:t>
            </w:r>
          </w:p>
          <w:p w:rsidR="00E53FAF" w:rsidRDefault="00C774B6">
            <w:pPr>
              <w:pStyle w:val="TableParagraph"/>
              <w:spacing w:before="108" w:line="256" w:lineRule="auto"/>
            </w:pPr>
            <w:r>
              <w:t>Study functional extensions to enable energy as a service characteristic to support existing mechanisms defined by SA5, including the Introduction of energy efficiency modes in policy information.</w:t>
            </w:r>
          </w:p>
          <w:p w:rsidR="00E53FAF" w:rsidRDefault="00865D67">
            <w:pPr>
              <w:pStyle w:val="TableParagraph"/>
              <w:spacing w:before="0" w:line="20" w:lineRule="exact"/>
              <w:ind w:left="238"/>
              <w:rPr>
                <w:sz w:val="2"/>
              </w:rPr>
            </w:pPr>
            <w:r>
              <w:rPr>
                <w:sz w:val="2"/>
              </w:rPr>
            </w:r>
            <w:r>
              <w:rPr>
                <w:sz w:val="2"/>
              </w:rPr>
              <w:pict>
                <v:group id="_x0000_s1156" style="width:407.9pt;height:.5pt;mso-position-horizontal-relative:char;mso-position-vertical-relative:line" coordsize="8158,10">
                  <v:line id="_x0000_s1194" style="position:absolute" from="0,5" to="216,5" strokeweight=".17211mm"/>
                  <v:line id="_x0000_s1193" style="position:absolute" from="206,5" to="664,5" strokeweight=".17211mm"/>
                  <v:line id="_x0000_s1192" style="position:absolute" from="659,5" to="714,5" strokeweight=".17211mm"/>
                  <v:line id="_x0000_s1191" style="position:absolute" from="709,5" to="937,5" strokeweight=".17211mm"/>
                  <v:line id="_x0000_s1190" style="position:absolute" from="932,5" to="986,5" strokeweight=".17211mm"/>
                  <v:line id="_x0000_s1189" style="position:absolute" from="981,5" to="1434,5" strokeweight=".17211mm"/>
                  <v:line id="_x0000_s1188" style="position:absolute" from="1429,5" to="1484,5" strokeweight=".17211mm"/>
                  <v:line id="_x0000_s1187" style="position:absolute" from="1479,5" to="1658,5" strokeweight=".17211mm"/>
                  <v:line id="_x0000_s1186" style="position:absolute" from="1648,5" to="2034,5" strokeweight=".17211mm"/>
                  <v:line id="_x0000_s1185" style="position:absolute" from="2024,5" to="2313,5" strokeweight=".17211mm"/>
                  <v:line id="_x0000_s1184" style="position:absolute" from="2308,5" to="2362,5" strokeweight=".17211mm"/>
                  <v:line id="_x0000_s1183" style="position:absolute" from="2357,5" to="2634,5" strokeweight=".17211mm"/>
                  <v:line id="_x0000_s1182" style="position:absolute" from="2629,5" to="2683,5" strokeweight=".17211mm"/>
                  <v:line id="_x0000_s1181" style="position:absolute" from="2678,5" to="2870,5" strokeweight=".17211mm"/>
                  <v:line id="_x0000_s1180" style="position:absolute" from="2860,5" to="3112,5" strokeweight=".17211mm"/>
                  <v:line id="_x0000_s1179" style="position:absolute" from="3102,5" to="3427,5" strokeweight=".17211mm"/>
                  <v:line id="_x0000_s1178" style="position:absolute" from="3418,5" to="3767,5" strokeweight=".17211mm"/>
                  <v:line id="_x0000_s1177" style="position:absolute" from="3762,5" to="3816,5" strokeweight=".17211mm"/>
                  <v:line id="_x0000_s1176" style="position:absolute" from="3811,5" to="4003,5" strokeweight=".17211mm"/>
                  <v:line id="_x0000_s1175" style="position:absolute" from="3998,5" to="4053,5" strokeweight=".17211mm"/>
                  <v:line id="_x0000_s1174" style="position:absolute" from="4048,5" to="4264,5" strokeweight=".17211mm"/>
                  <v:line id="_x0000_s1173" style="position:absolute" from="4254,5" to="4647,5" strokeweight=".17211mm"/>
                  <v:line id="_x0000_s1172" style="position:absolute" from="4642,5" to="4697,5" strokeweight=".17211mm"/>
                  <v:line id="_x0000_s1171" style="position:absolute" from="4692,5" to="4867,5" strokeweight=".17211mm"/>
                  <v:line id="_x0000_s1170" style="position:absolute" from="4858,5" to="5001,5" strokeweight=".17211mm"/>
                  <v:line id="_x0000_s1169" style="position:absolute" from="4991,5" to="5570,5" strokeweight=".17211mm"/>
                  <v:line id="_x0000_s1168" style="position:absolute" from="5565,5" to="5620,5" strokeweight=".17211mm"/>
                  <v:line id="_x0000_s1167" style="position:absolute" from="5615,5" to="6194,5" strokeweight=".17211mm"/>
                  <v:line id="_x0000_s1166" style="position:absolute" from="6189,5" to="6244,5" strokeweight=".17211mm"/>
                  <v:line id="_x0000_s1165" style="position:absolute" from="6239,5" to="6418,5" strokeweight=".17211mm"/>
                  <v:line id="_x0000_s1164" style="position:absolute" from="6414,5" to="6468,5" strokeweight=".17211mm"/>
                  <v:line id="_x0000_s1163" style="position:absolute" from="6463,5" to="6752,5" strokeweight=".17211mm"/>
                  <v:line id="_x0000_s1162" style="position:absolute" from="6742,5" to="7018,5" strokeweight=".17211mm"/>
                  <v:line id="_x0000_s1161" style="position:absolute" from="7013,5" to="7068,5" strokeweight=".17211mm"/>
                  <v:line id="_x0000_s1160" style="position:absolute" from="7063,5" to="7243,5" strokeweight=".17211mm"/>
                  <v:line id="_x0000_s1159" style="position:absolute" from="7233,5" to="7497,5" strokeweight=".17211mm"/>
                  <v:line id="_x0000_s1158" style="position:absolute" from="7487,5" to="7764,5" strokeweight=".17211mm"/>
                  <v:line id="_x0000_s1157" style="position:absolute" from="7754,5" to="8158,5" strokeweight=".17211mm"/>
                  <w10:wrap type="none"/>
                  <w10:anchorlock/>
                </v:group>
              </w:pict>
            </w:r>
          </w:p>
          <w:p w:rsidR="00E53FAF" w:rsidRDefault="00C774B6">
            <w:pPr>
              <w:pStyle w:val="TableParagraph"/>
              <w:spacing w:before="70" w:after="16"/>
            </w:pPr>
            <w:r>
              <w:t>NOTE: Coordination with SA5 and RAN WGs are needed.</w:t>
            </w:r>
          </w:p>
          <w:p w:rsidR="00E53FAF" w:rsidRDefault="00865D67">
            <w:pPr>
              <w:pStyle w:val="TableParagraph"/>
              <w:spacing w:before="0" w:line="20" w:lineRule="exact"/>
              <w:ind w:left="238"/>
              <w:rPr>
                <w:sz w:val="2"/>
              </w:rPr>
            </w:pPr>
            <w:r>
              <w:rPr>
                <w:sz w:val="2"/>
              </w:rPr>
            </w:r>
            <w:r>
              <w:rPr>
                <w:sz w:val="2"/>
              </w:rPr>
              <w:pict>
                <v:group id="_x0000_s1134" style="width:258.95pt;height:.5pt;mso-position-horizontal-relative:char;mso-position-vertical-relative:line" coordsize="5179,10">
                  <v:line id="_x0000_s1155" style="position:absolute" from="0,5" to="652,5" strokeweight=".17211mm"/>
                  <v:line id="_x0000_s1154" style="position:absolute" from="647,5" to="702,5" strokeweight=".17211mm"/>
                  <v:line id="_x0000_s1153" style="position:absolute" from="697,5" to="961,5" strokeweight=".17211mm"/>
                  <v:line id="_x0000_s1152" style="position:absolute" from="951,5" to="1143,5" strokeweight=".17211mm"/>
                  <v:line id="_x0000_s1151" style="position:absolute" from="1133,5" to="1313,5" strokeweight=".17211mm"/>
                  <v:line id="_x0000_s1150" style="position:absolute" from="1303,5" to="1519,5" strokeweight=".17211mm"/>
                  <v:line id="_x0000_s1149" style="position:absolute" from="1509,5" to="1858,5" strokeweight=".17211mm"/>
                  <v:line id="_x0000_s1148" style="position:absolute" from="1853,5" to="1908,5" strokeweight=".17211mm"/>
                  <v:line id="_x0000_s1147" style="position:absolute" from="1903,5" to="2301,5" strokeweight=".17211mm"/>
                  <v:line id="_x0000_s1146" style="position:absolute" from="2296,5" to="2350,5" strokeweight=".17211mm"/>
                  <v:line id="_x0000_s1145" style="position:absolute" from="2345,5" to="2743,5" strokeweight=".17211mm"/>
                  <v:line id="_x0000_s1144" style="position:absolute" from="2738,5" to="2793,5" strokeweight=".17211mm"/>
                  <v:line id="_x0000_s1143" style="position:absolute" from="2788,5" to="3113,5" strokeweight=".17211mm"/>
                  <v:line id="_x0000_s1142" style="position:absolute" from="3108,5" to="3162,5" strokeweight=".17211mm"/>
                  <v:line id="_x0000_s1141" style="position:absolute" from="3157,5" to="3628,5" strokeweight=".17211mm"/>
                  <v:line id="_x0000_s1140" style="position:absolute" from="3623,5" to="3678,5" strokeweight=".17211mm"/>
                  <v:line id="_x0000_s1139" style="position:absolute" from="3673,5" to="4131,5" strokeweight=".17211mm"/>
                  <v:line id="_x0000_s1138" style="position:absolute" from="4126,5" to="4180,5" strokeweight=".17211mm"/>
                  <v:line id="_x0000_s1137" style="position:absolute" from="4175,5" to="4452,5" strokeweight=".17211mm"/>
                  <v:line id="_x0000_s1136" style="position:absolute" from="4447,5" to="4501,5" strokeweight=".17211mm"/>
                  <v:line id="_x0000_s1135" style="position:absolute" from="4496,5" to="5179,5" strokeweight=".17211mm"/>
                  <w10:wrap type="none"/>
                  <w10:anchorlock/>
                </v:group>
              </w:pict>
            </w:r>
          </w:p>
          <w:p w:rsidR="00E53FAF" w:rsidRDefault="00E53FAF">
            <w:pPr>
              <w:pStyle w:val="TableParagraph"/>
              <w:spacing w:before="0"/>
              <w:ind w:left="0"/>
              <w:rPr>
                <w:b/>
                <w:sz w:val="24"/>
              </w:rPr>
            </w:pPr>
          </w:p>
          <w:p w:rsidR="00E53FAF" w:rsidRDefault="00C774B6">
            <w:pPr>
              <w:pStyle w:val="TableParagraph"/>
              <w:spacing w:before="156"/>
              <w:jc w:val="both"/>
              <w:rPr>
                <w:b/>
              </w:rPr>
            </w:pPr>
            <w:r>
              <w:rPr>
                <w:b/>
              </w:rPr>
              <w:t>WT#2 (original WT#4):</w:t>
            </w:r>
          </w:p>
          <w:p w:rsidR="00E53FAF" w:rsidRDefault="00C774B6">
            <w:pPr>
              <w:pStyle w:val="TableParagraph"/>
              <w:spacing w:before="108" w:line="256" w:lineRule="auto"/>
              <w:ind w:right="101"/>
              <w:jc w:val="both"/>
            </w:pPr>
            <w:r>
              <w:t>Study new NF or 5GS procedure enhancement incl. the UE, 5GC(NFs) and NG-RAN interactions for energy saving (e.g. energy consumption evaluation, energy usage adjustment for NF from CN aspect, energy saving related decision making, NF selection leveraging NF energy states), including:</w:t>
            </w:r>
          </w:p>
          <w:p w:rsidR="00E53FAF" w:rsidRDefault="00C774B6">
            <w:pPr>
              <w:pStyle w:val="TableParagraph"/>
              <w:spacing w:before="91" w:after="16"/>
              <w:jc w:val="both"/>
            </w:pPr>
            <w:r>
              <w:rPr>
                <w:b/>
              </w:rPr>
              <w:t>WT#2.1 (original WT#7)</w:t>
            </w:r>
            <w:r>
              <w:t>: Study energy saving triggered by OAM for network adjustment;</w:t>
            </w:r>
          </w:p>
          <w:p w:rsidR="00E53FAF" w:rsidRDefault="00865D67">
            <w:pPr>
              <w:pStyle w:val="TableParagraph"/>
              <w:spacing w:before="0" w:line="20" w:lineRule="exact"/>
              <w:ind w:left="5305"/>
              <w:rPr>
                <w:sz w:val="2"/>
              </w:rPr>
            </w:pPr>
            <w:r>
              <w:rPr>
                <w:sz w:val="2"/>
              </w:rPr>
            </w:r>
            <w:r>
              <w:rPr>
                <w:sz w:val="2"/>
              </w:rPr>
              <w:pict>
                <v:group id="_x0000_s1127" style="width:57.55pt;height:.5pt;mso-position-horizontal-relative:char;mso-position-vertical-relative:line" coordsize="1151,10">
                  <v:line id="_x0000_s1133" style="position:absolute" from="0,5" to="55,5" strokeweight=".17211mm"/>
                  <v:line id="_x0000_s1132" style="position:absolute" from="50,5" to="278,5" strokeweight=".17211mm"/>
                  <v:line id="_x0000_s1131" style="position:absolute" from="273,5" to="327,5" strokeweight=".17211mm"/>
                  <v:line id="_x0000_s1130" style="position:absolute" from="322,5" to="841,5" strokeweight=".17211mm"/>
                  <v:line id="_x0000_s1129" style="position:absolute" from="836,5" to="891,5" strokeweight=".17211mm"/>
                  <v:line id="_x0000_s1128" style="position:absolute" from="886,5" to="1150,5" strokeweight=".17211mm"/>
                  <w10:wrap type="none"/>
                  <w10:anchorlock/>
                </v:group>
              </w:pict>
            </w:r>
          </w:p>
          <w:p w:rsidR="00E53FAF" w:rsidRDefault="00C774B6">
            <w:pPr>
              <w:pStyle w:val="TableParagraph"/>
              <w:spacing w:before="72" w:line="256" w:lineRule="auto"/>
            </w:pPr>
            <w:r>
              <w:rPr>
                <w:b/>
              </w:rPr>
              <w:t>WT#2.2 (original WT#8 and #9)</w:t>
            </w:r>
            <w:r>
              <w:t>: Study the energy savings by adaptation of service provided to UE or SLA parameters.</w:t>
            </w:r>
          </w:p>
          <w:p w:rsidR="00E53FAF" w:rsidRDefault="00C774B6">
            <w:pPr>
              <w:pStyle w:val="TableParagraph"/>
              <w:spacing w:before="90" w:line="256" w:lineRule="auto"/>
              <w:ind w:right="34"/>
            </w:pPr>
            <w:r>
              <w:rPr>
                <w:b/>
              </w:rPr>
              <w:t>WT#2.3 (original WT#10)</w:t>
            </w:r>
            <w:r>
              <w:t>: Study NWDAF enhancement for</w:t>
            </w:r>
            <w:r>
              <w:rPr>
                <w:strike/>
              </w:rPr>
              <w:t xml:space="preserve"> dynamic</w:t>
            </w:r>
            <w:r>
              <w:t xml:space="preserve"> energy saving operations to adapt to the services/applications/UE/network conditions.</w:t>
            </w:r>
          </w:p>
          <w:p w:rsidR="00E53FAF" w:rsidRDefault="00C774B6">
            <w:pPr>
              <w:pStyle w:val="TableParagraph"/>
              <w:spacing w:before="90" w:line="256" w:lineRule="auto"/>
            </w:pPr>
            <w:r>
              <w:t>NOTE</w:t>
            </w:r>
            <w:r>
              <w:rPr>
                <w:spacing w:val="-9"/>
              </w:rPr>
              <w:t xml:space="preserve"> </w:t>
            </w:r>
            <w:r>
              <w:t>1:</w:t>
            </w:r>
            <w:r>
              <w:rPr>
                <w:spacing w:val="-10"/>
              </w:rPr>
              <w:t xml:space="preserve"> </w:t>
            </w:r>
            <w:r>
              <w:t>existing</w:t>
            </w:r>
            <w:r>
              <w:rPr>
                <w:spacing w:val="-9"/>
              </w:rPr>
              <w:t xml:space="preserve"> </w:t>
            </w:r>
            <w:r>
              <w:t>work</w:t>
            </w:r>
            <w:r>
              <w:rPr>
                <w:spacing w:val="-9"/>
              </w:rPr>
              <w:t xml:space="preserve"> </w:t>
            </w:r>
            <w:r>
              <w:t>in</w:t>
            </w:r>
            <w:r>
              <w:rPr>
                <w:spacing w:val="-9"/>
              </w:rPr>
              <w:t xml:space="preserve"> </w:t>
            </w:r>
            <w:r>
              <w:t>SA5</w:t>
            </w:r>
            <w:r>
              <w:rPr>
                <w:spacing w:val="-9"/>
              </w:rPr>
              <w:t xml:space="preserve"> </w:t>
            </w:r>
            <w:r>
              <w:t>should</w:t>
            </w:r>
            <w:r>
              <w:rPr>
                <w:spacing w:val="-9"/>
              </w:rPr>
              <w:t xml:space="preserve"> </w:t>
            </w:r>
            <w:r>
              <w:t>be</w:t>
            </w:r>
            <w:r>
              <w:rPr>
                <w:spacing w:val="-9"/>
              </w:rPr>
              <w:t xml:space="preserve"> </w:t>
            </w:r>
            <w:r>
              <w:t>taken</w:t>
            </w:r>
            <w:r>
              <w:rPr>
                <w:spacing w:val="-9"/>
              </w:rPr>
              <w:t xml:space="preserve"> </w:t>
            </w:r>
            <w:r>
              <w:t>into</w:t>
            </w:r>
            <w:r>
              <w:rPr>
                <w:spacing w:val="-9"/>
              </w:rPr>
              <w:t xml:space="preserve"> </w:t>
            </w:r>
            <w:r>
              <w:t>consideration,</w:t>
            </w:r>
            <w:r>
              <w:rPr>
                <w:spacing w:val="-9"/>
              </w:rPr>
              <w:t xml:space="preserve"> </w:t>
            </w:r>
            <w:r>
              <w:t>and</w:t>
            </w:r>
            <w:r>
              <w:rPr>
                <w:spacing w:val="-9"/>
              </w:rPr>
              <w:t xml:space="preserve"> </w:t>
            </w:r>
            <w:r>
              <w:t>to</w:t>
            </w:r>
            <w:r>
              <w:rPr>
                <w:spacing w:val="-9"/>
              </w:rPr>
              <w:t xml:space="preserve"> </w:t>
            </w:r>
            <w:r>
              <w:t>support</w:t>
            </w:r>
            <w:r>
              <w:rPr>
                <w:spacing w:val="-9"/>
              </w:rPr>
              <w:t xml:space="preserve"> </w:t>
            </w:r>
            <w:r>
              <w:t>SA5</w:t>
            </w:r>
            <w:r>
              <w:rPr>
                <w:spacing w:val="-9"/>
              </w:rPr>
              <w:t xml:space="preserve"> </w:t>
            </w:r>
            <w:r>
              <w:t>mechanisms,</w:t>
            </w:r>
            <w:r>
              <w:rPr>
                <w:spacing w:val="-9"/>
              </w:rPr>
              <w:t xml:space="preserve"> </w:t>
            </w:r>
            <w:r>
              <w:t>coor- dination with SA5 and RAN WGs are</w:t>
            </w:r>
            <w:r>
              <w:rPr>
                <w:spacing w:val="-10"/>
              </w:rPr>
              <w:t xml:space="preserve"> </w:t>
            </w:r>
            <w:r>
              <w:t>needed.</w:t>
            </w:r>
          </w:p>
          <w:p w:rsidR="00E53FAF" w:rsidRDefault="00865D67">
            <w:pPr>
              <w:pStyle w:val="TableParagraph"/>
              <w:spacing w:before="0" w:line="20" w:lineRule="exact"/>
              <w:ind w:left="238"/>
              <w:rPr>
                <w:sz w:val="2"/>
              </w:rPr>
            </w:pPr>
            <w:r>
              <w:rPr>
                <w:sz w:val="2"/>
              </w:rPr>
            </w:r>
            <w:r>
              <w:rPr>
                <w:sz w:val="2"/>
              </w:rPr>
              <w:pict>
                <v:group id="_x0000_s1109" style="width:202.3pt;height:.5pt;mso-position-horizontal-relative:char;mso-position-vertical-relative:line" coordsize="4046,10">
                  <v:line id="_x0000_s1126" style="position:absolute" from="0,5" to="180,5" strokeweight=".17211mm"/>
                  <v:line id="_x0000_s1125" style="position:absolute" from="170,5" to="386,5" strokeweight=".17211mm"/>
                  <v:line id="_x0000_s1124" style="position:absolute" from="376,5" to="725,5" strokeweight=".17211mm"/>
                  <v:line id="_x0000_s1123" style="position:absolute" from="720,5" to="775,5" strokeweight=".17211mm"/>
                  <v:line id="_x0000_s1122" style="position:absolute" from="770,5" to="1167,5" strokeweight=".17211mm"/>
                  <v:line id="_x0000_s1121" style="position:absolute" from="1162,5" to="1217,5" strokeweight=".17211mm"/>
                  <v:line id="_x0000_s1120" style="position:absolute" from="1212,5" to="1610,5" strokeweight=".17211mm"/>
                  <v:line id="_x0000_s1119" style="position:absolute" from="1605,5" to="1660,5" strokeweight=".17211mm"/>
                  <v:line id="_x0000_s1118" style="position:absolute" from="1655,5" to="1980,5" strokeweight=".17211mm"/>
                  <v:line id="_x0000_s1117" style="position:absolute" from="1975,5" to="2029,5" strokeweight=".17211mm"/>
                  <v:line id="_x0000_s1116" style="position:absolute" from="2024,5" to="2495,5" strokeweight=".17211mm"/>
                  <v:line id="_x0000_s1115" style="position:absolute" from="2490,5" to="2544,5" strokeweight=".17211mm"/>
                  <v:line id="_x0000_s1114" style="position:absolute" from="2539,5" to="2998,5" strokeweight=".17211mm"/>
                  <v:line id="_x0000_s1113" style="position:absolute" from="2993,5" to="3047,5" strokeweight=".17211mm"/>
                  <v:line id="_x0000_s1112" style="position:absolute" from="3042,5" to="3319,5" strokeweight=".17211mm"/>
                  <v:line id="_x0000_s1111" style="position:absolute" from="3314,5" to="3368,5" strokeweight=".17211mm"/>
                  <v:line id="_x0000_s1110" style="position:absolute" from="3363,5" to="4045,5" strokeweight=".17211mm"/>
                  <w10:wrap type="none"/>
                  <w10:anchorlock/>
                </v:group>
              </w:pict>
            </w:r>
          </w:p>
          <w:p w:rsidR="00E53FAF" w:rsidRDefault="00C774B6">
            <w:pPr>
              <w:pStyle w:val="TableParagraph"/>
              <w:spacing w:before="70"/>
            </w:pPr>
            <w:r>
              <w:t>NOTE 2: analyzing the existing mechanisms in SA2 for Energy saving should be the starting point.</w:t>
            </w:r>
          </w:p>
        </w:tc>
      </w:tr>
      <w:tr w:rsidR="00E53FAF">
        <w:trPr>
          <w:trHeight w:val="1267"/>
        </w:trPr>
        <w:tc>
          <w:tcPr>
            <w:tcW w:w="9614" w:type="dxa"/>
            <w:tcBorders>
              <w:top w:val="single" w:sz="4" w:space="0" w:color="000000"/>
              <w:bottom w:val="nil"/>
            </w:tcBorders>
          </w:tcPr>
          <w:p w:rsidR="00E53FAF" w:rsidRDefault="00C774B6">
            <w:pPr>
              <w:pStyle w:val="TableParagraph"/>
              <w:spacing w:before="124"/>
              <w:ind w:left="138"/>
              <w:rPr>
                <w:b/>
              </w:rPr>
            </w:pPr>
            <w:r>
              <w:rPr>
                <w:b/>
              </w:rPr>
              <w:t>7 – Ericsson LM</w:t>
            </w:r>
          </w:p>
          <w:p w:rsidR="00E53FAF" w:rsidRDefault="00C774B6">
            <w:pPr>
              <w:pStyle w:val="TableParagraph"/>
              <w:spacing w:line="256" w:lineRule="auto"/>
            </w:pPr>
            <w:r>
              <w:t>Rewording</w:t>
            </w:r>
            <w:r>
              <w:rPr>
                <w:spacing w:val="-14"/>
              </w:rPr>
              <w:t xml:space="preserve"> </w:t>
            </w:r>
            <w:r>
              <w:t>of</w:t>
            </w:r>
            <w:r>
              <w:rPr>
                <w:spacing w:val="7"/>
              </w:rPr>
              <w:t xml:space="preserve"> </w:t>
            </w:r>
            <w:r>
              <w:rPr>
                <w:b/>
              </w:rPr>
              <w:t>WT#3</w:t>
            </w:r>
            <w:r>
              <w:t>:</w:t>
            </w:r>
            <w:r>
              <w:rPr>
                <w:spacing w:val="6"/>
              </w:rPr>
              <w:t xml:space="preserve"> </w:t>
            </w:r>
            <w:r>
              <w:t>Study</w:t>
            </w:r>
            <w:r>
              <w:rPr>
                <w:spacing w:val="-14"/>
              </w:rPr>
              <w:t xml:space="preserve"> </w:t>
            </w:r>
            <w:r>
              <w:t>the</w:t>
            </w:r>
            <w:r>
              <w:rPr>
                <w:spacing w:val="-13"/>
              </w:rPr>
              <w:t xml:space="preserve"> </w:t>
            </w:r>
            <w:r>
              <w:t>feasibility</w:t>
            </w:r>
            <w:r>
              <w:rPr>
                <w:spacing w:val="-14"/>
              </w:rPr>
              <w:t xml:space="preserve"> </w:t>
            </w:r>
            <w:r>
              <w:t>and</w:t>
            </w:r>
            <w:r>
              <w:rPr>
                <w:spacing w:val="-14"/>
              </w:rPr>
              <w:t xml:space="preserve"> </w:t>
            </w:r>
            <w:r>
              <w:t>benefits</w:t>
            </w:r>
            <w:r>
              <w:rPr>
                <w:spacing w:val="-13"/>
              </w:rPr>
              <w:t xml:space="preserve"> </w:t>
            </w:r>
            <w:r>
              <w:t>of</w:t>
            </w:r>
            <w:r>
              <w:rPr>
                <w:spacing w:val="-14"/>
              </w:rPr>
              <w:t xml:space="preserve"> </w:t>
            </w:r>
            <w:r>
              <w:t>adding</w:t>
            </w:r>
            <w:r>
              <w:rPr>
                <w:spacing w:val="-13"/>
              </w:rPr>
              <w:t xml:space="preserve"> </w:t>
            </w:r>
            <w:r>
              <w:t>new</w:t>
            </w:r>
            <w:r>
              <w:rPr>
                <w:spacing w:val="-14"/>
              </w:rPr>
              <w:t xml:space="preserve"> </w:t>
            </w:r>
            <w:r>
              <w:t>subscription</w:t>
            </w:r>
            <w:r>
              <w:rPr>
                <w:spacing w:val="-13"/>
              </w:rPr>
              <w:t xml:space="preserve"> </w:t>
            </w:r>
            <w:r>
              <w:t>and/or</w:t>
            </w:r>
            <w:r>
              <w:rPr>
                <w:spacing w:val="-14"/>
              </w:rPr>
              <w:t xml:space="preserve"> </w:t>
            </w:r>
            <w:r>
              <w:t>policy</w:t>
            </w:r>
            <w:r>
              <w:rPr>
                <w:spacing w:val="-13"/>
              </w:rPr>
              <w:t xml:space="preserve"> </w:t>
            </w:r>
            <w:r>
              <w:t>informa- tion</w:t>
            </w:r>
            <w:r>
              <w:rPr>
                <w:spacing w:val="-5"/>
              </w:rPr>
              <w:t xml:space="preserve"> </w:t>
            </w:r>
            <w:r>
              <w:t>that</w:t>
            </w:r>
            <w:r>
              <w:rPr>
                <w:spacing w:val="-5"/>
              </w:rPr>
              <w:t xml:space="preserve"> </w:t>
            </w:r>
            <w:r>
              <w:t>indicates</w:t>
            </w:r>
            <w:r>
              <w:rPr>
                <w:spacing w:val="-5"/>
              </w:rPr>
              <w:t xml:space="preserve"> </w:t>
            </w:r>
            <w:r>
              <w:t>that</w:t>
            </w:r>
            <w:r>
              <w:rPr>
                <w:spacing w:val="-5"/>
              </w:rPr>
              <w:t xml:space="preserve"> </w:t>
            </w:r>
            <w:r>
              <w:t>subscriber</w:t>
            </w:r>
            <w:r>
              <w:rPr>
                <w:spacing w:val="-4"/>
              </w:rPr>
              <w:t xml:space="preserve"> </w:t>
            </w:r>
            <w:r>
              <w:t>can</w:t>
            </w:r>
            <w:r>
              <w:rPr>
                <w:spacing w:val="-5"/>
              </w:rPr>
              <w:t xml:space="preserve"> </w:t>
            </w:r>
            <w:r>
              <w:t>accept</w:t>
            </w:r>
            <w:r>
              <w:rPr>
                <w:spacing w:val="-5"/>
              </w:rPr>
              <w:t xml:space="preserve"> </w:t>
            </w:r>
            <w:r>
              <w:t>service</w:t>
            </w:r>
            <w:r>
              <w:rPr>
                <w:spacing w:val="-5"/>
              </w:rPr>
              <w:t xml:space="preserve"> </w:t>
            </w:r>
            <w:r>
              <w:t>degradation</w:t>
            </w:r>
            <w:r>
              <w:rPr>
                <w:spacing w:val="-5"/>
              </w:rPr>
              <w:t xml:space="preserve"> </w:t>
            </w:r>
            <w:r>
              <w:t>when</w:t>
            </w:r>
            <w:r>
              <w:rPr>
                <w:spacing w:val="-4"/>
              </w:rPr>
              <w:t xml:space="preserve"> </w:t>
            </w:r>
            <w:r>
              <w:t>that</w:t>
            </w:r>
            <w:r>
              <w:rPr>
                <w:spacing w:val="-5"/>
              </w:rPr>
              <w:t xml:space="preserve"> </w:t>
            </w:r>
            <w:r>
              <w:t>saves</w:t>
            </w:r>
            <w:r>
              <w:rPr>
                <w:spacing w:val="-5"/>
              </w:rPr>
              <w:t xml:space="preserve"> </w:t>
            </w:r>
            <w:r>
              <w:t>valuable</w:t>
            </w:r>
            <w:r>
              <w:rPr>
                <w:spacing w:val="-5"/>
              </w:rPr>
              <w:t xml:space="preserve"> </w:t>
            </w:r>
            <w:r>
              <w:t>resources.</w:t>
            </w:r>
          </w:p>
        </w:tc>
      </w:tr>
    </w:tbl>
    <w:p w:rsidR="00E53FAF" w:rsidRDefault="00E53FAF">
      <w:pPr>
        <w:spacing w:line="256"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029"/>
        </w:trPr>
        <w:tc>
          <w:tcPr>
            <w:tcW w:w="9614" w:type="dxa"/>
            <w:tcBorders>
              <w:top w:val="nil"/>
              <w:bottom w:val="single" w:sz="4" w:space="0" w:color="000000"/>
            </w:tcBorders>
          </w:tcPr>
          <w:p w:rsidR="00E53FAF" w:rsidRDefault="00C774B6">
            <w:pPr>
              <w:pStyle w:val="TableParagraph"/>
              <w:spacing w:before="0" w:line="256" w:lineRule="auto"/>
            </w:pPr>
            <w:r>
              <w:t>Note that service degradations may impact network KPIs, and it needs to be clear that the network KPIs could be degraded because some subscribers prioritize resource efficient service delivery.</w:t>
            </w:r>
          </w:p>
        </w:tc>
      </w:tr>
      <w:tr w:rsidR="00E53FAF">
        <w:trPr>
          <w:trHeight w:val="1309"/>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8 – Qualcomm Technologies Int</w:t>
            </w:r>
          </w:p>
          <w:p w:rsidR="00E53FAF" w:rsidRDefault="00C774B6">
            <w:pPr>
              <w:pStyle w:val="TableParagraph"/>
            </w:pPr>
            <w:r>
              <w:t>No</w:t>
            </w:r>
          </w:p>
        </w:tc>
      </w:tr>
      <w:tr w:rsidR="00E53FAF">
        <w:trPr>
          <w:trHeight w:val="126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9 – LG Electronics France</w:t>
            </w:r>
          </w:p>
          <w:p w:rsidR="00E53FAF" w:rsidRDefault="00C774B6">
            <w:pPr>
              <w:pStyle w:val="TableParagraph"/>
              <w:spacing w:line="256" w:lineRule="auto"/>
            </w:pPr>
            <w:r>
              <w:rPr>
                <w:b/>
              </w:rPr>
              <w:t>WT#3</w:t>
            </w:r>
            <w:r>
              <w:t>: Study</w:t>
            </w:r>
            <w:r>
              <w:rPr>
                <w:spacing w:val="-24"/>
              </w:rPr>
              <w:t xml:space="preserve"> </w:t>
            </w:r>
            <w:r>
              <w:t>how</w:t>
            </w:r>
            <w:r>
              <w:rPr>
                <w:spacing w:val="-23"/>
              </w:rPr>
              <w:t xml:space="preserve"> </w:t>
            </w:r>
            <w:r>
              <w:t>to</w:t>
            </w:r>
            <w:r>
              <w:rPr>
                <w:spacing w:val="-22"/>
              </w:rPr>
              <w:t xml:space="preserve"> </w:t>
            </w:r>
            <w:r>
              <w:t>enforce</w:t>
            </w:r>
            <w:r>
              <w:rPr>
                <w:spacing w:val="-23"/>
              </w:rPr>
              <w:t xml:space="preserve"> </w:t>
            </w:r>
            <w:r>
              <w:t>maximum</w:t>
            </w:r>
            <w:r>
              <w:rPr>
                <w:spacing w:val="-23"/>
              </w:rPr>
              <w:t xml:space="preserve"> </w:t>
            </w:r>
            <w:r>
              <w:t>energy</w:t>
            </w:r>
            <w:r>
              <w:rPr>
                <w:spacing w:val="-23"/>
              </w:rPr>
              <w:t xml:space="preserve"> </w:t>
            </w:r>
            <w:r>
              <w:t>consumption</w:t>
            </w:r>
            <w:r>
              <w:rPr>
                <w:spacing w:val="-22"/>
              </w:rPr>
              <w:t xml:space="preserve"> </w:t>
            </w:r>
            <w:r>
              <w:t>rate</w:t>
            </w:r>
            <w:r>
              <w:rPr>
                <w:spacing w:val="-23"/>
              </w:rPr>
              <w:t xml:space="preserve"> </w:t>
            </w:r>
            <w:r>
              <w:t>and</w:t>
            </w:r>
            <w:r>
              <w:rPr>
                <w:spacing w:val="-22"/>
              </w:rPr>
              <w:t xml:space="preserve"> </w:t>
            </w:r>
            <w:r>
              <w:t>its</w:t>
            </w:r>
            <w:r>
              <w:rPr>
                <w:spacing w:val="-23"/>
              </w:rPr>
              <w:t xml:space="preserve"> </w:t>
            </w:r>
            <w:r>
              <w:t>granularities</w:t>
            </w:r>
            <w:r>
              <w:rPr>
                <w:spacing w:val="-23"/>
              </w:rPr>
              <w:t xml:space="preserve"> </w:t>
            </w:r>
            <w:r>
              <w:t>e.g.</w:t>
            </w:r>
            <w:r>
              <w:rPr>
                <w:spacing w:val="3"/>
              </w:rPr>
              <w:t xml:space="preserve"> </w:t>
            </w:r>
            <w:r>
              <w:t>per</w:t>
            </w:r>
            <w:r>
              <w:rPr>
                <w:spacing w:val="-23"/>
              </w:rPr>
              <w:t xml:space="preserve"> </w:t>
            </w:r>
            <w:r>
              <w:t>PDU</w:t>
            </w:r>
            <w:r>
              <w:rPr>
                <w:spacing w:val="-24"/>
              </w:rPr>
              <w:t xml:space="preserve"> </w:t>
            </w:r>
            <w:r>
              <w:t>session, per</w:t>
            </w:r>
            <w:r>
              <w:rPr>
                <w:spacing w:val="-5"/>
              </w:rPr>
              <w:t xml:space="preserve"> </w:t>
            </w:r>
            <w:r>
              <w:t>slice,</w:t>
            </w:r>
            <w:r>
              <w:rPr>
                <w:spacing w:val="-5"/>
              </w:rPr>
              <w:t xml:space="preserve"> </w:t>
            </w:r>
            <w:r>
              <w:t>per</w:t>
            </w:r>
            <w:r>
              <w:rPr>
                <w:spacing w:val="-5"/>
              </w:rPr>
              <w:t xml:space="preserve"> </w:t>
            </w:r>
            <w:r>
              <w:t>UE</w:t>
            </w:r>
            <w:r>
              <w:rPr>
                <w:spacing w:val="-5"/>
              </w:rPr>
              <w:t xml:space="preserve"> </w:t>
            </w:r>
            <w:r>
              <w:t>with</w:t>
            </w:r>
            <w:r>
              <w:rPr>
                <w:spacing w:val="-5"/>
              </w:rPr>
              <w:t xml:space="preserve"> </w:t>
            </w:r>
            <w:r>
              <w:t>energy</w:t>
            </w:r>
            <w:r>
              <w:rPr>
                <w:spacing w:val="-5"/>
              </w:rPr>
              <w:t xml:space="preserve"> </w:t>
            </w:r>
            <w:r>
              <w:t>saving</w:t>
            </w:r>
            <w:r>
              <w:rPr>
                <w:spacing w:val="-5"/>
              </w:rPr>
              <w:t xml:space="preserve"> </w:t>
            </w:r>
            <w:r>
              <w:t>triggered</w:t>
            </w:r>
            <w:r>
              <w:rPr>
                <w:spacing w:val="-5"/>
              </w:rPr>
              <w:t xml:space="preserve"> </w:t>
            </w:r>
            <w:r>
              <w:t>network</w:t>
            </w:r>
            <w:r>
              <w:rPr>
                <w:spacing w:val="-5"/>
              </w:rPr>
              <w:t xml:space="preserve"> </w:t>
            </w:r>
            <w:r>
              <w:t>adjustment</w:t>
            </w:r>
            <w:r>
              <w:rPr>
                <w:spacing w:val="-5"/>
              </w:rPr>
              <w:t xml:space="preserve"> </w:t>
            </w:r>
            <w:r>
              <w:t>e.g.</w:t>
            </w:r>
            <w:r>
              <w:rPr>
                <w:spacing w:val="12"/>
              </w:rPr>
              <w:t xml:space="preserve"> </w:t>
            </w:r>
            <w:r>
              <w:t>policy</w:t>
            </w:r>
            <w:r>
              <w:rPr>
                <w:spacing w:val="-5"/>
              </w:rPr>
              <w:t xml:space="preserve"> </w:t>
            </w:r>
            <w:r>
              <w:t>update,</w:t>
            </w:r>
            <w:r>
              <w:rPr>
                <w:spacing w:val="-5"/>
              </w:rPr>
              <w:t xml:space="preserve"> </w:t>
            </w:r>
            <w:r>
              <w:t>load</w:t>
            </w:r>
            <w:r>
              <w:rPr>
                <w:spacing w:val="-5"/>
              </w:rPr>
              <w:t xml:space="preserve"> </w:t>
            </w:r>
            <w:r>
              <w:t>balancing.</w:t>
            </w:r>
          </w:p>
        </w:tc>
      </w:tr>
      <w:tr w:rsidR="00E53FAF">
        <w:trPr>
          <w:trHeight w:val="7262"/>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10 – Samsung Electronics Co.</w:t>
            </w:r>
          </w:p>
          <w:p w:rsidR="00E53FAF" w:rsidRDefault="00C774B6">
            <w:pPr>
              <w:pStyle w:val="TableParagraph"/>
              <w:spacing w:line="256" w:lineRule="auto"/>
            </w:pPr>
            <w:r>
              <w:rPr>
                <w:spacing w:val="-9"/>
              </w:rPr>
              <w:t>We</w:t>
            </w:r>
            <w:r>
              <w:rPr>
                <w:spacing w:val="-14"/>
              </w:rPr>
              <w:t xml:space="preserve"> </w:t>
            </w:r>
            <w:r>
              <w:t>propose</w:t>
            </w:r>
            <w:r>
              <w:rPr>
                <w:spacing w:val="-14"/>
              </w:rPr>
              <w:t xml:space="preserve"> </w:t>
            </w:r>
            <w:r>
              <w:t>rewordings</w:t>
            </w:r>
            <w:r>
              <w:rPr>
                <w:spacing w:val="-13"/>
              </w:rPr>
              <w:t xml:space="preserve"> </w:t>
            </w:r>
            <w:r>
              <w:t>of</w:t>
            </w:r>
            <w:r>
              <w:rPr>
                <w:spacing w:val="6"/>
              </w:rPr>
              <w:t xml:space="preserve"> </w:t>
            </w:r>
            <w:r>
              <w:rPr>
                <w:b/>
              </w:rPr>
              <w:t>WT</w:t>
            </w:r>
            <w:r>
              <w:rPr>
                <w:b/>
                <w:spacing w:val="-13"/>
              </w:rPr>
              <w:t xml:space="preserve"> </w:t>
            </w:r>
            <w:r>
              <w:rPr>
                <w:b/>
              </w:rPr>
              <w:t>#1</w:t>
            </w:r>
            <w:r>
              <w:rPr>
                <w:b/>
                <w:spacing w:val="-14"/>
              </w:rPr>
              <w:t xml:space="preserve"> </w:t>
            </w:r>
            <w:r>
              <w:t>can</w:t>
            </w:r>
            <w:r>
              <w:rPr>
                <w:spacing w:val="-14"/>
              </w:rPr>
              <w:t xml:space="preserve"> </w:t>
            </w:r>
            <w:r>
              <w:t>be</w:t>
            </w:r>
            <w:r>
              <w:rPr>
                <w:spacing w:val="-13"/>
              </w:rPr>
              <w:t xml:space="preserve"> </w:t>
            </w:r>
            <w:r>
              <w:t>a</w:t>
            </w:r>
            <w:r>
              <w:rPr>
                <w:spacing w:val="-14"/>
              </w:rPr>
              <w:t xml:space="preserve"> </w:t>
            </w:r>
            <w:r>
              <w:t>general</w:t>
            </w:r>
            <w:r>
              <w:rPr>
                <w:spacing w:val="-13"/>
              </w:rPr>
              <w:t xml:space="preserve"> </w:t>
            </w:r>
            <w:r>
              <w:t>scope</w:t>
            </w:r>
            <w:r>
              <w:rPr>
                <w:spacing w:val="-14"/>
              </w:rPr>
              <w:t xml:space="preserve"> </w:t>
            </w:r>
            <w:r>
              <w:t>for</w:t>
            </w:r>
            <w:r>
              <w:rPr>
                <w:spacing w:val="-14"/>
              </w:rPr>
              <w:t xml:space="preserve"> </w:t>
            </w:r>
            <w:r>
              <w:t>R19</w:t>
            </w:r>
            <w:r>
              <w:rPr>
                <w:spacing w:val="-13"/>
              </w:rPr>
              <w:t xml:space="preserve"> </w:t>
            </w:r>
            <w:r>
              <w:t>work</w:t>
            </w:r>
            <w:r>
              <w:rPr>
                <w:spacing w:val="-14"/>
              </w:rPr>
              <w:t xml:space="preserve"> </w:t>
            </w:r>
            <w:r>
              <w:t>and</w:t>
            </w:r>
            <w:r>
              <w:rPr>
                <w:spacing w:val="-14"/>
              </w:rPr>
              <w:t xml:space="preserve"> </w:t>
            </w:r>
            <w:r>
              <w:t>can</w:t>
            </w:r>
            <w:r>
              <w:rPr>
                <w:spacing w:val="-13"/>
              </w:rPr>
              <w:t xml:space="preserve"> </w:t>
            </w:r>
            <w:r>
              <w:t>be</w:t>
            </w:r>
            <w:r>
              <w:rPr>
                <w:spacing w:val="-14"/>
              </w:rPr>
              <w:t xml:space="preserve"> </w:t>
            </w:r>
            <w:r>
              <w:t>moved</w:t>
            </w:r>
            <w:r>
              <w:rPr>
                <w:spacing w:val="-13"/>
              </w:rPr>
              <w:t xml:space="preserve"> </w:t>
            </w:r>
            <w:r>
              <w:t>to</w:t>
            </w:r>
            <w:r>
              <w:rPr>
                <w:spacing w:val="-14"/>
              </w:rPr>
              <w:t xml:space="preserve"> </w:t>
            </w:r>
            <w:r>
              <w:t>a</w:t>
            </w:r>
            <w:r>
              <w:rPr>
                <w:spacing w:val="-14"/>
              </w:rPr>
              <w:t xml:space="preserve"> </w:t>
            </w:r>
            <w:r>
              <w:t>introductory part.</w:t>
            </w:r>
          </w:p>
          <w:p w:rsidR="00E53FAF" w:rsidRDefault="00E53FAF">
            <w:pPr>
              <w:pStyle w:val="TableParagraph"/>
              <w:spacing w:before="0"/>
              <w:ind w:left="0"/>
              <w:rPr>
                <w:b/>
                <w:sz w:val="24"/>
              </w:rPr>
            </w:pPr>
          </w:p>
          <w:p w:rsidR="00E53FAF" w:rsidRDefault="00C774B6">
            <w:pPr>
              <w:pStyle w:val="TableParagraph"/>
              <w:spacing w:before="174" w:line="256" w:lineRule="auto"/>
              <w:ind w:right="92"/>
            </w:pPr>
            <w:r>
              <w:rPr>
                <w:b/>
              </w:rPr>
              <w:t>WT</w:t>
            </w:r>
            <w:r>
              <w:rPr>
                <w:b/>
                <w:spacing w:val="-15"/>
              </w:rPr>
              <w:t xml:space="preserve"> </w:t>
            </w:r>
            <w:r>
              <w:rPr>
                <w:b/>
              </w:rPr>
              <w:t>#3,</w:t>
            </w:r>
            <w:r>
              <w:rPr>
                <w:b/>
                <w:spacing w:val="-13"/>
              </w:rPr>
              <w:t xml:space="preserve"> </w:t>
            </w:r>
            <w:r>
              <w:rPr>
                <w:b/>
              </w:rPr>
              <w:t>3.1</w:t>
            </w:r>
            <w:r>
              <w:rPr>
                <w:b/>
                <w:spacing w:val="-15"/>
              </w:rPr>
              <w:t xml:space="preserve"> </w:t>
            </w:r>
            <w:r>
              <w:rPr>
                <w:b/>
              </w:rPr>
              <w:t>and</w:t>
            </w:r>
            <w:r>
              <w:rPr>
                <w:b/>
                <w:spacing w:val="-15"/>
              </w:rPr>
              <w:t xml:space="preserve"> </w:t>
            </w:r>
            <w:r>
              <w:rPr>
                <w:b/>
              </w:rPr>
              <w:t>3.2</w:t>
            </w:r>
            <w:r>
              <w:rPr>
                <w:b/>
                <w:spacing w:val="-15"/>
              </w:rPr>
              <w:t xml:space="preserve"> </w:t>
            </w:r>
            <w:r>
              <w:t>can</w:t>
            </w:r>
            <w:r>
              <w:rPr>
                <w:spacing w:val="-15"/>
              </w:rPr>
              <w:t xml:space="preserve"> </w:t>
            </w:r>
            <w:r>
              <w:t>be</w:t>
            </w:r>
            <w:r>
              <w:rPr>
                <w:spacing w:val="-14"/>
              </w:rPr>
              <w:t xml:space="preserve"> </w:t>
            </w:r>
            <w:r>
              <w:t>merged</w:t>
            </w:r>
            <w:r>
              <w:rPr>
                <w:spacing w:val="-15"/>
              </w:rPr>
              <w:t xml:space="preserve"> </w:t>
            </w:r>
            <w:r>
              <w:t>and</w:t>
            </w:r>
            <w:r>
              <w:rPr>
                <w:spacing w:val="-15"/>
              </w:rPr>
              <w:t xml:space="preserve"> </w:t>
            </w:r>
            <w:r>
              <w:t>need</w:t>
            </w:r>
            <w:r>
              <w:rPr>
                <w:spacing w:val="-15"/>
              </w:rPr>
              <w:t xml:space="preserve"> </w:t>
            </w:r>
            <w:r>
              <w:t>to</w:t>
            </w:r>
            <w:r>
              <w:rPr>
                <w:spacing w:val="-15"/>
              </w:rPr>
              <w:t xml:space="preserve"> </w:t>
            </w:r>
            <w:r>
              <w:t>be</w:t>
            </w:r>
            <w:r>
              <w:rPr>
                <w:spacing w:val="-14"/>
              </w:rPr>
              <w:t xml:space="preserve"> </w:t>
            </w:r>
            <w:r>
              <w:t>rephrased</w:t>
            </w:r>
            <w:r>
              <w:rPr>
                <w:spacing w:val="-15"/>
              </w:rPr>
              <w:t xml:space="preserve"> </w:t>
            </w:r>
            <w:r>
              <w:t>to</w:t>
            </w:r>
            <w:r>
              <w:rPr>
                <w:spacing w:val="-15"/>
              </w:rPr>
              <w:t xml:space="preserve"> </w:t>
            </w:r>
            <w:r>
              <w:t>include</w:t>
            </w:r>
            <w:r>
              <w:rPr>
                <w:spacing w:val="-15"/>
              </w:rPr>
              <w:t xml:space="preserve"> </w:t>
            </w:r>
            <w:r>
              <w:t>the</w:t>
            </w:r>
            <w:r>
              <w:rPr>
                <w:spacing w:val="-15"/>
              </w:rPr>
              <w:t xml:space="preserve"> </w:t>
            </w:r>
            <w:r>
              <w:t>three</w:t>
            </w:r>
            <w:r>
              <w:rPr>
                <w:spacing w:val="-15"/>
              </w:rPr>
              <w:t xml:space="preserve"> </w:t>
            </w:r>
            <w:r>
              <w:t>stage</w:t>
            </w:r>
            <w:r>
              <w:rPr>
                <w:spacing w:val="-14"/>
              </w:rPr>
              <w:t xml:space="preserve"> </w:t>
            </w:r>
            <w:r>
              <w:t>1</w:t>
            </w:r>
            <w:r>
              <w:rPr>
                <w:spacing w:val="-15"/>
              </w:rPr>
              <w:t xml:space="preserve"> </w:t>
            </w:r>
            <w:r>
              <w:t>requirement</w:t>
            </w:r>
            <w:r>
              <w:rPr>
                <w:spacing w:val="-15"/>
              </w:rPr>
              <w:t xml:space="preserve"> </w:t>
            </w:r>
            <w:r>
              <w:t>topics, energy credit limit, energy consumption rate and energy efficiency</w:t>
            </w:r>
            <w:r>
              <w:rPr>
                <w:spacing w:val="-19"/>
              </w:rPr>
              <w:t xml:space="preserve"> </w:t>
            </w:r>
            <w:r>
              <w:t>mode:</w:t>
            </w:r>
          </w:p>
          <w:p w:rsidR="00E53FAF" w:rsidRDefault="00C774B6">
            <w:pPr>
              <w:pStyle w:val="TableParagraph"/>
              <w:spacing w:before="91" w:line="343" w:lineRule="auto"/>
              <w:ind w:right="561"/>
            </w:pPr>
            <w:r>
              <w:t>WT-x. Study enhancement on policy control to support energy as a service characteristic, including energy credit limit, energy consumption rate, energy efficiency mode</w:t>
            </w:r>
          </w:p>
          <w:p w:rsidR="00E53FAF" w:rsidRDefault="00E53FAF">
            <w:pPr>
              <w:pStyle w:val="TableParagraph"/>
              <w:spacing w:before="2"/>
              <w:ind w:left="0"/>
              <w:rPr>
                <w:b/>
                <w:sz w:val="31"/>
              </w:rPr>
            </w:pPr>
          </w:p>
          <w:p w:rsidR="00E53FAF" w:rsidRDefault="00C774B6">
            <w:pPr>
              <w:pStyle w:val="TableParagraph"/>
              <w:spacing w:before="0"/>
            </w:pPr>
            <w:r>
              <w:rPr>
                <w:b/>
              </w:rPr>
              <w:t xml:space="preserve">WT #3.4 </w:t>
            </w:r>
            <w:r>
              <w:t>can be rephrased to be more flexible:</w:t>
            </w:r>
          </w:p>
          <w:p w:rsidR="00E53FAF" w:rsidRDefault="00C774B6">
            <w:pPr>
              <w:pStyle w:val="TableParagraph"/>
              <w:spacing w:before="107" w:line="256" w:lineRule="auto"/>
              <w:ind w:right="22"/>
            </w:pPr>
            <w:r>
              <w:t>WT-3.4 Study framework for energy consumption reports from 5GC Network Functions and RAN per, e. g., slice, PDU session or QoS flow</w:t>
            </w:r>
          </w:p>
          <w:p w:rsidR="00E53FAF" w:rsidRDefault="00E53FAF">
            <w:pPr>
              <w:pStyle w:val="TableParagraph"/>
              <w:spacing w:before="0"/>
              <w:ind w:left="0"/>
              <w:rPr>
                <w:b/>
                <w:sz w:val="24"/>
              </w:rPr>
            </w:pPr>
          </w:p>
          <w:p w:rsidR="00E53FAF" w:rsidRDefault="00C774B6">
            <w:pPr>
              <w:pStyle w:val="TableParagraph"/>
              <w:spacing w:before="175"/>
            </w:pPr>
            <w:r>
              <w:rPr>
                <w:b/>
              </w:rPr>
              <w:t xml:space="preserve">WT #11 </w:t>
            </w:r>
            <w:r>
              <w:t>can be converted into a NOTE related to WT#2 and #3, or preferably, as a statement in the WID:</w:t>
            </w:r>
          </w:p>
          <w:p w:rsidR="00E53FAF" w:rsidRDefault="00C774B6">
            <w:pPr>
              <w:pStyle w:val="TableParagraph"/>
              <w:spacing w:before="108" w:line="256" w:lineRule="auto"/>
              <w:ind w:right="5"/>
            </w:pPr>
            <w:r>
              <w:t>NOTE or a statement - SA2 will align system architecture specifications as needed to support energy effi- ciency and/or savings functions defined in other groups (RAN3 and SA5).</w:t>
            </w:r>
          </w:p>
          <w:p w:rsidR="00E53FAF" w:rsidRDefault="00E53FAF">
            <w:pPr>
              <w:pStyle w:val="TableParagraph"/>
              <w:spacing w:before="0"/>
              <w:ind w:left="0"/>
              <w:rPr>
                <w:b/>
                <w:sz w:val="24"/>
              </w:rPr>
            </w:pPr>
          </w:p>
          <w:p w:rsidR="00E53FAF" w:rsidRDefault="00C774B6">
            <w:pPr>
              <w:pStyle w:val="TableParagraph"/>
              <w:spacing w:before="175" w:line="256" w:lineRule="auto"/>
              <w:ind w:right="101"/>
              <w:jc w:val="both"/>
            </w:pPr>
            <w:r>
              <w:t>In any case, a need for alignment with RAN3 and SA5 may arise, requiring SA2-led system architecture changes.</w:t>
            </w:r>
            <w:r>
              <w:rPr>
                <w:spacing w:val="10"/>
              </w:rPr>
              <w:t xml:space="preserve"> </w:t>
            </w:r>
            <w:r>
              <w:t>It</w:t>
            </w:r>
            <w:r>
              <w:rPr>
                <w:spacing w:val="-7"/>
              </w:rPr>
              <w:t xml:space="preserve"> </w:t>
            </w:r>
            <w:r>
              <w:t>is</w:t>
            </w:r>
            <w:r>
              <w:rPr>
                <w:spacing w:val="-8"/>
              </w:rPr>
              <w:t xml:space="preserve"> </w:t>
            </w:r>
            <w:r>
              <w:t>recommended</w:t>
            </w:r>
            <w:r>
              <w:rPr>
                <w:spacing w:val="-7"/>
              </w:rPr>
              <w:t xml:space="preserve"> </w:t>
            </w:r>
            <w:r>
              <w:t>that</w:t>
            </w:r>
            <w:r>
              <w:rPr>
                <w:spacing w:val="-8"/>
              </w:rPr>
              <w:t xml:space="preserve"> </w:t>
            </w:r>
            <w:r>
              <w:t>this</w:t>
            </w:r>
            <w:r>
              <w:rPr>
                <w:spacing w:val="-8"/>
              </w:rPr>
              <w:t xml:space="preserve"> </w:t>
            </w:r>
            <w:r>
              <w:t>alignment</w:t>
            </w:r>
            <w:r>
              <w:rPr>
                <w:spacing w:val="-7"/>
              </w:rPr>
              <w:t xml:space="preserve"> </w:t>
            </w:r>
            <w:r>
              <w:t>be</w:t>
            </w:r>
            <w:r>
              <w:rPr>
                <w:spacing w:val="-8"/>
              </w:rPr>
              <w:t xml:space="preserve"> </w:t>
            </w:r>
            <w:r>
              <w:t>done</w:t>
            </w:r>
            <w:r>
              <w:rPr>
                <w:spacing w:val="-7"/>
              </w:rPr>
              <w:t xml:space="preserve"> </w:t>
            </w:r>
            <w:r>
              <w:t>with</w:t>
            </w:r>
            <w:r>
              <w:rPr>
                <w:spacing w:val="-8"/>
              </w:rPr>
              <w:t xml:space="preserve"> </w:t>
            </w:r>
            <w:r>
              <w:t>consideration</w:t>
            </w:r>
            <w:r>
              <w:rPr>
                <w:spacing w:val="-7"/>
              </w:rPr>
              <w:t xml:space="preserve"> </w:t>
            </w:r>
            <w:r>
              <w:t>of</w:t>
            </w:r>
            <w:r>
              <w:rPr>
                <w:spacing w:val="-8"/>
              </w:rPr>
              <w:t xml:space="preserve"> </w:t>
            </w:r>
            <w:r>
              <w:t>this</w:t>
            </w:r>
            <w:r>
              <w:rPr>
                <w:spacing w:val="-8"/>
              </w:rPr>
              <w:t xml:space="preserve"> </w:t>
            </w:r>
            <w:r>
              <w:t>study</w:t>
            </w:r>
            <w:r>
              <w:rPr>
                <w:spacing w:val="-7"/>
              </w:rPr>
              <w:t xml:space="preserve"> </w:t>
            </w:r>
            <w:r>
              <w:t>and</w:t>
            </w:r>
            <w:r>
              <w:rPr>
                <w:spacing w:val="-8"/>
              </w:rPr>
              <w:t xml:space="preserve"> </w:t>
            </w:r>
            <w:r>
              <w:t>involving</w:t>
            </w:r>
            <w:r>
              <w:rPr>
                <w:spacing w:val="-7"/>
              </w:rPr>
              <w:t xml:space="preserve"> </w:t>
            </w:r>
            <w:r>
              <w:t>the same</w:t>
            </w:r>
            <w:r>
              <w:rPr>
                <w:spacing w:val="-2"/>
              </w:rPr>
              <w:t xml:space="preserve"> </w:t>
            </w:r>
            <w:r>
              <w:t>experts.</w:t>
            </w:r>
          </w:p>
        </w:tc>
      </w:tr>
      <w:tr w:rsidR="00E53FAF">
        <w:trPr>
          <w:trHeight w:val="2388"/>
        </w:trPr>
        <w:tc>
          <w:tcPr>
            <w:tcW w:w="9614" w:type="dxa"/>
            <w:tcBorders>
              <w:top w:val="single" w:sz="4" w:space="0" w:color="000000"/>
              <w:bottom w:val="nil"/>
            </w:tcBorders>
          </w:tcPr>
          <w:p w:rsidR="00E53FAF" w:rsidRDefault="00C774B6">
            <w:pPr>
              <w:pStyle w:val="TableParagraph"/>
              <w:spacing w:before="120"/>
              <w:ind w:left="138"/>
              <w:rPr>
                <w:b/>
              </w:rPr>
            </w:pPr>
            <w:r>
              <w:rPr>
                <w:b/>
              </w:rPr>
              <w:t>11 – Orange</w:t>
            </w:r>
          </w:p>
          <w:p w:rsidR="00E53FAF" w:rsidRDefault="00C774B6">
            <w:pPr>
              <w:pStyle w:val="TableParagraph"/>
              <w:spacing w:line="343" w:lineRule="auto"/>
              <w:ind w:right="5733"/>
            </w:pPr>
            <w:r>
              <w:t>WT-1 and WT-2: as proposed by OPPO. WT-3.6: as proposed by Nokia.</w:t>
            </w:r>
          </w:p>
          <w:p w:rsidR="00E53FAF" w:rsidRDefault="00C774B6">
            <w:pPr>
              <w:pStyle w:val="TableParagraph"/>
              <w:spacing w:before="0" w:line="343" w:lineRule="auto"/>
              <w:ind w:right="6340"/>
            </w:pPr>
            <w:r>
              <w:t>WT-5: as proposed by MediaTek. WT-10: as proposed by Nokia.</w:t>
            </w:r>
          </w:p>
        </w:tc>
      </w:tr>
    </w:tbl>
    <w:p w:rsidR="00E53FAF" w:rsidRDefault="00E53FAF">
      <w:pPr>
        <w:spacing w:line="343"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12 – IIT Bombay</w:t>
            </w:r>
          </w:p>
          <w:p w:rsidR="00E53FAF" w:rsidRDefault="00C774B6">
            <w:pPr>
              <w:pStyle w:val="TableParagraph"/>
            </w:pPr>
            <w:r>
              <w:t>Suggestion is to add ”energy consumption on service level” also in WT-2</w:t>
            </w:r>
          </w:p>
        </w:tc>
      </w:tr>
      <w:tr w:rsidR="00E53FAF">
        <w:trPr>
          <w:trHeight w:val="1918"/>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13 – Rakuten Mobile</w:t>
            </w:r>
          </w:p>
          <w:p w:rsidR="00E53FAF" w:rsidRDefault="00C774B6">
            <w:pPr>
              <w:pStyle w:val="TableParagraph"/>
            </w:pPr>
            <w:r>
              <w:t>WT # 1, 3, 3.1, 3.2 and 3.4 - as proposed by Samsung</w:t>
            </w:r>
          </w:p>
          <w:p w:rsidR="00E53FAF" w:rsidRDefault="00C774B6">
            <w:pPr>
              <w:pStyle w:val="TableParagraph"/>
              <w:spacing w:before="107" w:line="256" w:lineRule="auto"/>
            </w:pPr>
            <w:r>
              <w:t>WT # 11 - As proposed by Samsung (</w:t>
            </w:r>
            <w:r>
              <w:rPr>
                <w:b/>
              </w:rPr>
              <w:t xml:space="preserve">statement </w:t>
            </w:r>
            <w:r>
              <w:t>- SA2 will align system architecture specifications as needed to support energy efficiency and/or savings functions defined in other groups (RAN3 and SA5))</w:t>
            </w:r>
          </w:p>
        </w:tc>
      </w:tr>
    </w:tbl>
    <w:p w:rsidR="00E53FAF" w:rsidRDefault="00E53FAF">
      <w:pPr>
        <w:pStyle w:val="a3"/>
        <w:rPr>
          <w:b/>
          <w:sz w:val="20"/>
        </w:rPr>
      </w:pPr>
    </w:p>
    <w:p w:rsidR="00E53FAF" w:rsidRDefault="00C774B6">
      <w:pPr>
        <w:pStyle w:val="a4"/>
        <w:numPr>
          <w:ilvl w:val="1"/>
          <w:numId w:val="22"/>
        </w:numPr>
        <w:tabs>
          <w:tab w:val="left" w:pos="1247"/>
          <w:tab w:val="left" w:pos="1248"/>
        </w:tabs>
        <w:spacing w:before="230"/>
        <w:ind w:hanging="1135"/>
        <w:rPr>
          <w:sz w:val="28"/>
        </w:rPr>
      </w:pPr>
      <w:bookmarkStart w:id="4" w:name="Additional_Work_Tasks"/>
      <w:bookmarkEnd w:id="4"/>
      <w:r>
        <w:rPr>
          <w:sz w:val="28"/>
        </w:rPr>
        <w:t xml:space="preserve">Additional </w:t>
      </w:r>
      <w:r>
        <w:rPr>
          <w:spacing w:val="-6"/>
          <w:sz w:val="28"/>
        </w:rPr>
        <w:t>Work</w:t>
      </w:r>
      <w:r>
        <w:rPr>
          <w:spacing w:val="3"/>
          <w:sz w:val="28"/>
        </w:rPr>
        <w:t xml:space="preserve"> </w:t>
      </w:r>
      <w:r>
        <w:rPr>
          <w:spacing w:val="-4"/>
          <w:sz w:val="28"/>
        </w:rPr>
        <w:t>Tasks</w:t>
      </w:r>
    </w:p>
    <w:p w:rsidR="00E53FAF" w:rsidRDefault="00E53FAF">
      <w:pPr>
        <w:pStyle w:val="a3"/>
        <w:spacing w:before="3"/>
        <w:rPr>
          <w:sz w:val="25"/>
        </w:rPr>
      </w:pPr>
    </w:p>
    <w:p w:rsidR="00E53FAF" w:rsidRDefault="00C774B6">
      <w:pPr>
        <w:pStyle w:val="a3"/>
        <w:spacing w:line="256" w:lineRule="auto"/>
        <w:ind w:left="113" w:right="364"/>
      </w:pPr>
      <w:r>
        <w:t xml:space="preserve">As well as the initial set of </w:t>
      </w:r>
      <w:r>
        <w:rPr>
          <w:spacing w:val="-5"/>
        </w:rPr>
        <w:t xml:space="preserve">Work </w:t>
      </w:r>
      <w:r>
        <w:rPr>
          <w:spacing w:val="-3"/>
        </w:rPr>
        <w:t xml:space="preserve">Tasks </w:t>
      </w:r>
      <w:r>
        <w:t>in section 2.1 companies can request to add additional</w:t>
      </w:r>
      <w:r>
        <w:rPr>
          <w:spacing w:val="-5"/>
        </w:rPr>
        <w:t xml:space="preserve"> Work </w:t>
      </w:r>
      <w:r>
        <w:rPr>
          <w:spacing w:val="-3"/>
        </w:rPr>
        <w:t xml:space="preserve">Tasks. </w:t>
      </w:r>
      <w:r>
        <w:t xml:space="preserve">The naming of these additional </w:t>
      </w:r>
      <w:r>
        <w:rPr>
          <w:spacing w:val="-5"/>
        </w:rPr>
        <w:t xml:space="preserve">Work </w:t>
      </w:r>
      <w:r>
        <w:rPr>
          <w:spacing w:val="-3"/>
        </w:rPr>
        <w:t xml:space="preserve">Tasks </w:t>
      </w:r>
      <w:r>
        <w:t>should follow the format: WT-company name-# (e.g.</w:t>
      </w:r>
    </w:p>
    <w:p w:rsidR="00E53FAF" w:rsidRDefault="00C774B6">
      <w:pPr>
        <w:pStyle w:val="a3"/>
        <w:spacing w:before="1"/>
        <w:ind w:left="113"/>
      </w:pPr>
      <w:r>
        <w:t>WT-Samsung-1) so that other participants can reference them.</w:t>
      </w:r>
    </w:p>
    <w:p w:rsidR="00E53FAF" w:rsidRDefault="00E53FAF">
      <w:pPr>
        <w:pStyle w:val="a3"/>
        <w:spacing w:before="2"/>
        <w:rPr>
          <w:sz w:val="26"/>
        </w:rPr>
      </w:pPr>
    </w:p>
    <w:p w:rsidR="00E53FAF" w:rsidRDefault="00865D67">
      <w:pPr>
        <w:pStyle w:val="3"/>
        <w:spacing w:line="256" w:lineRule="auto"/>
        <w:ind w:left="2052" w:right="1914"/>
      </w:pPr>
      <w:r>
        <w:pict>
          <v:shape id="_x0000_s1108" style="position:absolute;left:0;text-align:left;margin-left:16.1pt;margin-top:883.6pt;width:74.6pt;height:.1pt;z-index:251693056;mso-position-horizontal-relative:page" coordorigin="322,17672" coordsize="1492,0" o:spt="100" adj="0,,0" path="m1762,2275r252,m2004,2275r119,m2113,2275r325,m2433,2275r52,m2480,2275r386,m2856,2275r398,e" filled="f" strokeweight=".17419mm">
            <v:stroke joinstyle="round"/>
            <v:formulas/>
            <v:path arrowok="t" o:connecttype="segments"/>
            <w10:wrap anchorx="page"/>
          </v:shape>
        </w:pict>
      </w:r>
      <w:r w:rsidR="00C774B6">
        <w:t>Feedback Form 4: Are there any additional Work Tasks that should be part of Rel-19?</w:t>
      </w:r>
    </w:p>
    <w:p w:rsidR="00E53FAF" w:rsidRDefault="00E53FAF">
      <w:pPr>
        <w:pStyle w:val="a3"/>
        <w:spacing w:before="10" w:after="1"/>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4640"/>
        </w:trPr>
        <w:tc>
          <w:tcPr>
            <w:tcW w:w="9614" w:type="dxa"/>
            <w:tcBorders>
              <w:bottom w:val="single" w:sz="4" w:space="0" w:color="000000"/>
            </w:tcBorders>
          </w:tcPr>
          <w:p w:rsidR="00E53FAF" w:rsidRDefault="00C774B6">
            <w:pPr>
              <w:pStyle w:val="TableParagraph"/>
              <w:spacing w:before="118"/>
              <w:ind w:left="138"/>
              <w:rPr>
                <w:b/>
              </w:rPr>
            </w:pPr>
            <w:r>
              <w:rPr>
                <w:b/>
              </w:rPr>
              <w:t>1 – VODAFONE Group Plc</w:t>
            </w:r>
          </w:p>
          <w:p w:rsidR="00E53FAF" w:rsidRDefault="00C774B6">
            <w:pPr>
              <w:pStyle w:val="TableParagraph"/>
            </w:pPr>
            <w:r>
              <w:rPr>
                <w:b/>
              </w:rPr>
              <w:t>WT-zero-VF</w:t>
            </w:r>
            <w:r>
              <w:t>: Engage with RAN Working Groups (e.g. RAN 1, 4, 3)to understand whether and how:</w:t>
            </w:r>
          </w:p>
          <w:p w:rsidR="00E53FAF" w:rsidRDefault="00E53FAF">
            <w:pPr>
              <w:pStyle w:val="TableParagraph"/>
              <w:spacing w:before="0"/>
              <w:ind w:left="0"/>
              <w:rPr>
                <w:b/>
                <w:sz w:val="24"/>
              </w:rPr>
            </w:pPr>
          </w:p>
          <w:p w:rsidR="00E53FAF" w:rsidRDefault="00C774B6">
            <w:pPr>
              <w:pStyle w:val="TableParagraph"/>
              <w:numPr>
                <w:ilvl w:val="0"/>
                <w:numId w:val="8"/>
              </w:numPr>
              <w:tabs>
                <w:tab w:val="left" w:pos="470"/>
              </w:tabs>
              <w:spacing w:before="192" w:line="256" w:lineRule="auto"/>
              <w:ind w:right="102" w:firstLine="0"/>
            </w:pPr>
            <w:r>
              <w:t>a</w:t>
            </w:r>
            <w:r>
              <w:rPr>
                <w:spacing w:val="-11"/>
              </w:rPr>
              <w:t xml:space="preserve"> </w:t>
            </w:r>
            <w:r>
              <w:rPr>
                <w:b/>
                <w:i/>
              </w:rPr>
              <w:t>relative</w:t>
            </w:r>
            <w:r>
              <w:rPr>
                <w:b/>
                <w:i/>
                <w:spacing w:val="-10"/>
              </w:rPr>
              <w:t xml:space="preserve"> </w:t>
            </w:r>
            <w:r>
              <w:rPr>
                <w:b/>
                <w:i/>
              </w:rPr>
              <w:t>measure</w:t>
            </w:r>
            <w:r>
              <w:rPr>
                <w:b/>
                <w:i/>
                <w:spacing w:val="-10"/>
              </w:rPr>
              <w:t xml:space="preserve"> </w:t>
            </w:r>
            <w:r>
              <w:t>of</w:t>
            </w:r>
            <w:r>
              <w:rPr>
                <w:spacing w:val="-10"/>
              </w:rPr>
              <w:t xml:space="preserve"> </w:t>
            </w:r>
            <w:r>
              <w:t>per-UE</w:t>
            </w:r>
            <w:r>
              <w:rPr>
                <w:spacing w:val="-11"/>
              </w:rPr>
              <w:t xml:space="preserve"> </w:t>
            </w:r>
            <w:r>
              <w:t>energy</w:t>
            </w:r>
            <w:r>
              <w:rPr>
                <w:spacing w:val="-10"/>
              </w:rPr>
              <w:t xml:space="preserve"> </w:t>
            </w:r>
            <w:r>
              <w:t>consumption</w:t>
            </w:r>
            <w:r>
              <w:rPr>
                <w:spacing w:val="-10"/>
              </w:rPr>
              <w:t xml:space="preserve"> </w:t>
            </w:r>
            <w:r>
              <w:t>(e.g.</w:t>
            </w:r>
            <w:r>
              <w:rPr>
                <w:spacing w:val="7"/>
              </w:rPr>
              <w:t xml:space="preserve"> </w:t>
            </w:r>
            <w:r>
              <w:t>sum</w:t>
            </w:r>
            <w:r>
              <w:rPr>
                <w:spacing w:val="-10"/>
              </w:rPr>
              <w:t xml:space="preserve"> </w:t>
            </w:r>
            <w:r>
              <w:t>of</w:t>
            </w:r>
            <w:r>
              <w:rPr>
                <w:spacing w:val="-10"/>
              </w:rPr>
              <w:t xml:space="preserve"> </w:t>
            </w:r>
            <w:r>
              <w:t>resource</w:t>
            </w:r>
            <w:r>
              <w:rPr>
                <w:spacing w:val="-11"/>
              </w:rPr>
              <w:t xml:space="preserve"> </w:t>
            </w:r>
            <w:r>
              <w:t>blocks*transmitted</w:t>
            </w:r>
            <w:r>
              <w:rPr>
                <w:spacing w:val="-10"/>
              </w:rPr>
              <w:t xml:space="preserve"> </w:t>
            </w:r>
            <w:r>
              <w:t>power)</w:t>
            </w:r>
            <w:r>
              <w:rPr>
                <w:spacing w:val="-10"/>
              </w:rPr>
              <w:t xml:space="preserve"> </w:t>
            </w:r>
            <w:r>
              <w:t>can be reported to the AMF/MME by</w:t>
            </w:r>
            <w:r>
              <w:rPr>
                <w:spacing w:val="-10"/>
              </w:rPr>
              <w:t xml:space="preserve"> </w:t>
            </w:r>
            <w:r>
              <w:t>NG-RAN/E-UTRAN</w:t>
            </w:r>
          </w:p>
          <w:p w:rsidR="00E53FAF" w:rsidRDefault="00E53FAF">
            <w:pPr>
              <w:pStyle w:val="TableParagraph"/>
              <w:spacing w:before="0"/>
              <w:ind w:left="0"/>
              <w:rPr>
                <w:b/>
                <w:sz w:val="24"/>
              </w:rPr>
            </w:pPr>
          </w:p>
          <w:p w:rsidR="00E53FAF" w:rsidRDefault="00C774B6">
            <w:pPr>
              <w:pStyle w:val="TableParagraph"/>
              <w:numPr>
                <w:ilvl w:val="0"/>
                <w:numId w:val="8"/>
              </w:numPr>
              <w:tabs>
                <w:tab w:val="left" w:pos="488"/>
              </w:tabs>
              <w:spacing w:before="175" w:line="256" w:lineRule="auto"/>
              <w:ind w:right="102" w:firstLine="0"/>
            </w:pPr>
            <w:r>
              <w:t>whether it is practical for the per-UE energy consumption to be broken down into per-UE per slice,</w:t>
            </w:r>
            <w:r>
              <w:rPr>
                <w:spacing w:val="-38"/>
              </w:rPr>
              <w:t xml:space="preserve"> </w:t>
            </w:r>
            <w:r>
              <w:rPr>
                <w:spacing w:val="-3"/>
              </w:rPr>
              <w:t xml:space="preserve">or, </w:t>
            </w:r>
            <w:r>
              <w:t>per-UE per PDN connection, or per-UE per QoS flow consumption in</w:t>
            </w:r>
            <w:r>
              <w:rPr>
                <w:spacing w:val="-27"/>
              </w:rPr>
              <w:t xml:space="preserve"> </w:t>
            </w:r>
            <w:r>
              <w:t>NG-RAN.</w:t>
            </w:r>
          </w:p>
          <w:p w:rsidR="00E53FAF" w:rsidRDefault="00E53FAF">
            <w:pPr>
              <w:pStyle w:val="TableParagraph"/>
              <w:spacing w:before="0"/>
              <w:ind w:left="0"/>
              <w:rPr>
                <w:b/>
                <w:sz w:val="24"/>
              </w:rPr>
            </w:pPr>
          </w:p>
          <w:p w:rsidR="00E53FAF" w:rsidRDefault="00C774B6">
            <w:pPr>
              <w:pStyle w:val="TableParagraph"/>
              <w:numPr>
                <w:ilvl w:val="0"/>
                <w:numId w:val="8"/>
              </w:numPr>
              <w:tabs>
                <w:tab w:val="left" w:pos="471"/>
              </w:tabs>
              <w:spacing w:before="175" w:line="256" w:lineRule="auto"/>
              <w:ind w:right="102" w:firstLine="0"/>
            </w:pPr>
            <w:r>
              <w:t>whether</w:t>
            </w:r>
            <w:r>
              <w:rPr>
                <w:spacing w:val="-9"/>
              </w:rPr>
              <w:t xml:space="preserve"> </w:t>
            </w:r>
            <w:r>
              <w:t>it</w:t>
            </w:r>
            <w:r>
              <w:rPr>
                <w:spacing w:val="-7"/>
              </w:rPr>
              <w:t xml:space="preserve"> </w:t>
            </w:r>
            <w:r>
              <w:t>is</w:t>
            </w:r>
            <w:r>
              <w:rPr>
                <w:spacing w:val="-7"/>
              </w:rPr>
              <w:t xml:space="preserve"> </w:t>
            </w:r>
            <w:r>
              <w:t>practical</w:t>
            </w:r>
            <w:r>
              <w:rPr>
                <w:spacing w:val="-7"/>
              </w:rPr>
              <w:t xml:space="preserve"> </w:t>
            </w:r>
            <w:r>
              <w:t>for</w:t>
            </w:r>
            <w:r>
              <w:rPr>
                <w:spacing w:val="-7"/>
              </w:rPr>
              <w:t xml:space="preserve"> </w:t>
            </w:r>
            <w:r>
              <w:t>the</w:t>
            </w:r>
            <w:r>
              <w:rPr>
                <w:spacing w:val="-8"/>
              </w:rPr>
              <w:t xml:space="preserve"> </w:t>
            </w:r>
            <w:r>
              <w:t>per-UE</w:t>
            </w:r>
            <w:r>
              <w:rPr>
                <w:spacing w:val="-7"/>
              </w:rPr>
              <w:t xml:space="preserve"> </w:t>
            </w:r>
            <w:r>
              <w:t>energy</w:t>
            </w:r>
            <w:r>
              <w:rPr>
                <w:spacing w:val="-8"/>
              </w:rPr>
              <w:t xml:space="preserve"> </w:t>
            </w:r>
            <w:r>
              <w:t>consumption</w:t>
            </w:r>
            <w:r>
              <w:rPr>
                <w:spacing w:val="-7"/>
              </w:rPr>
              <w:t xml:space="preserve"> </w:t>
            </w:r>
            <w:r>
              <w:t>to</w:t>
            </w:r>
            <w:r>
              <w:rPr>
                <w:spacing w:val="-7"/>
              </w:rPr>
              <w:t xml:space="preserve"> </w:t>
            </w:r>
            <w:r>
              <w:t>be</w:t>
            </w:r>
            <w:r>
              <w:rPr>
                <w:spacing w:val="-7"/>
              </w:rPr>
              <w:t xml:space="preserve"> </w:t>
            </w:r>
            <w:r>
              <w:t>broken</w:t>
            </w:r>
            <w:r>
              <w:rPr>
                <w:spacing w:val="-8"/>
              </w:rPr>
              <w:t xml:space="preserve"> </w:t>
            </w:r>
            <w:r>
              <w:t>down</w:t>
            </w:r>
            <w:r>
              <w:rPr>
                <w:spacing w:val="-7"/>
              </w:rPr>
              <w:t xml:space="preserve"> </w:t>
            </w:r>
            <w:r>
              <w:t>into</w:t>
            </w:r>
            <w:r>
              <w:rPr>
                <w:spacing w:val="-7"/>
              </w:rPr>
              <w:t xml:space="preserve"> </w:t>
            </w:r>
            <w:r>
              <w:t>per-UE</w:t>
            </w:r>
            <w:r>
              <w:rPr>
                <w:spacing w:val="-7"/>
              </w:rPr>
              <w:t xml:space="preserve"> </w:t>
            </w:r>
            <w:r>
              <w:t>per</w:t>
            </w:r>
            <w:r>
              <w:rPr>
                <w:spacing w:val="-7"/>
              </w:rPr>
              <w:t xml:space="preserve"> </w:t>
            </w:r>
            <w:r>
              <w:t>QoS</w:t>
            </w:r>
            <w:r>
              <w:rPr>
                <w:spacing w:val="-8"/>
              </w:rPr>
              <w:t xml:space="preserve"> </w:t>
            </w:r>
            <w:r>
              <w:t>flow consumption in</w:t>
            </w:r>
            <w:r>
              <w:rPr>
                <w:spacing w:val="-3"/>
              </w:rPr>
              <w:t xml:space="preserve"> </w:t>
            </w:r>
            <w:r>
              <w:t>E-UTRAN.</w:t>
            </w:r>
          </w:p>
        </w:tc>
      </w:tr>
      <w:tr w:rsidR="00E53FAF">
        <w:trPr>
          <w:trHeight w:val="126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2 – Nokia UK</w:t>
            </w:r>
          </w:p>
          <w:p w:rsidR="00E53FAF" w:rsidRDefault="00C774B6">
            <w:pPr>
              <w:pStyle w:val="TableParagraph"/>
              <w:spacing w:line="256" w:lineRule="auto"/>
              <w:ind w:right="97"/>
            </w:pPr>
            <w:r>
              <w:t>No.</w:t>
            </w:r>
            <w:r>
              <w:rPr>
                <w:spacing w:val="9"/>
              </w:rPr>
              <w:t xml:space="preserve"> </w:t>
            </w:r>
            <w:r>
              <w:t>The</w:t>
            </w:r>
            <w:r>
              <w:rPr>
                <w:spacing w:val="-10"/>
              </w:rPr>
              <w:t xml:space="preserve"> </w:t>
            </w:r>
            <w:r>
              <w:rPr>
                <w:spacing w:val="-4"/>
              </w:rPr>
              <w:t>Vodafone</w:t>
            </w:r>
            <w:r>
              <w:rPr>
                <w:spacing w:val="-11"/>
              </w:rPr>
              <w:t xml:space="preserve"> </w:t>
            </w:r>
            <w:r>
              <w:t>proposal</w:t>
            </w:r>
            <w:r>
              <w:rPr>
                <w:spacing w:val="-11"/>
              </w:rPr>
              <w:t xml:space="preserve"> </w:t>
            </w:r>
            <w:r>
              <w:t>to</w:t>
            </w:r>
            <w:r>
              <w:rPr>
                <w:spacing w:val="-10"/>
              </w:rPr>
              <w:t xml:space="preserve"> </w:t>
            </w:r>
            <w:r>
              <w:t>check</w:t>
            </w:r>
            <w:r>
              <w:rPr>
                <w:spacing w:val="-11"/>
              </w:rPr>
              <w:t xml:space="preserve"> </w:t>
            </w:r>
            <w:r>
              <w:t>with</w:t>
            </w:r>
            <w:r>
              <w:rPr>
                <w:spacing w:val="-10"/>
              </w:rPr>
              <w:t xml:space="preserve"> </w:t>
            </w:r>
            <w:r>
              <w:t>RAN</w:t>
            </w:r>
            <w:r>
              <w:rPr>
                <w:spacing w:val="-11"/>
              </w:rPr>
              <w:t xml:space="preserve"> </w:t>
            </w:r>
            <w:r>
              <w:t>WGs</w:t>
            </w:r>
            <w:r>
              <w:rPr>
                <w:spacing w:val="-11"/>
              </w:rPr>
              <w:t xml:space="preserve"> </w:t>
            </w:r>
            <w:r>
              <w:t>can</w:t>
            </w:r>
            <w:r>
              <w:rPr>
                <w:spacing w:val="-10"/>
              </w:rPr>
              <w:t xml:space="preserve"> </w:t>
            </w:r>
            <w:r>
              <w:t>be</w:t>
            </w:r>
            <w:r>
              <w:rPr>
                <w:spacing w:val="-11"/>
              </w:rPr>
              <w:t xml:space="preserve"> </w:t>
            </w:r>
            <w:r>
              <w:t>(at</w:t>
            </w:r>
            <w:r>
              <w:rPr>
                <w:spacing w:val="-10"/>
              </w:rPr>
              <w:t xml:space="preserve"> </w:t>
            </w:r>
            <w:r>
              <w:t>least</w:t>
            </w:r>
            <w:r>
              <w:rPr>
                <w:spacing w:val="-11"/>
              </w:rPr>
              <w:t xml:space="preserve"> </w:t>
            </w:r>
            <w:r>
              <w:t>in</w:t>
            </w:r>
            <w:r>
              <w:rPr>
                <w:spacing w:val="-11"/>
              </w:rPr>
              <w:t xml:space="preserve"> </w:t>
            </w:r>
            <w:r>
              <w:t>part)</w:t>
            </w:r>
            <w:r>
              <w:rPr>
                <w:spacing w:val="-10"/>
              </w:rPr>
              <w:t xml:space="preserve"> </w:t>
            </w:r>
            <w:r>
              <w:t>a</w:t>
            </w:r>
            <w:r>
              <w:rPr>
                <w:spacing w:val="-11"/>
              </w:rPr>
              <w:t xml:space="preserve"> </w:t>
            </w:r>
            <w:r>
              <w:t>generic</w:t>
            </w:r>
            <w:r>
              <w:rPr>
                <w:spacing w:val="-10"/>
              </w:rPr>
              <w:t xml:space="preserve"> </w:t>
            </w:r>
            <w:r>
              <w:t>assumption</w:t>
            </w:r>
            <w:r>
              <w:rPr>
                <w:spacing w:val="-11"/>
              </w:rPr>
              <w:t xml:space="preserve"> </w:t>
            </w:r>
            <w:r>
              <w:t>we</w:t>
            </w:r>
            <w:r>
              <w:rPr>
                <w:spacing w:val="-11"/>
              </w:rPr>
              <w:t xml:space="preserve"> </w:t>
            </w:r>
            <w:r>
              <w:t>take when discussing the topics they have</w:t>
            </w:r>
            <w:r>
              <w:rPr>
                <w:spacing w:val="-9"/>
              </w:rPr>
              <w:t xml:space="preserve"> </w:t>
            </w:r>
            <w:r>
              <w:t>highlighted.</w:t>
            </w:r>
          </w:p>
        </w:tc>
      </w:tr>
      <w:tr w:rsidR="00E53FAF">
        <w:trPr>
          <w:trHeight w:val="1310"/>
        </w:trPr>
        <w:tc>
          <w:tcPr>
            <w:tcW w:w="9614" w:type="dxa"/>
            <w:tcBorders>
              <w:top w:val="single" w:sz="4" w:space="0" w:color="000000"/>
              <w:bottom w:val="nil"/>
            </w:tcBorders>
          </w:tcPr>
          <w:p w:rsidR="00E53FAF" w:rsidRDefault="00C774B6">
            <w:pPr>
              <w:pStyle w:val="TableParagraph"/>
              <w:spacing w:before="124"/>
              <w:ind w:left="138"/>
              <w:rPr>
                <w:b/>
              </w:rPr>
            </w:pPr>
            <w:r>
              <w:rPr>
                <w:b/>
              </w:rPr>
              <w:t>3 – Qualcomm Technologies Int</w:t>
            </w:r>
          </w:p>
          <w:p w:rsidR="00E53FAF" w:rsidRDefault="00C774B6">
            <w:pPr>
              <w:pStyle w:val="TableParagraph"/>
            </w:pPr>
            <w:r>
              <w:t>No</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537"/>
        </w:trPr>
        <w:tc>
          <w:tcPr>
            <w:tcW w:w="9614" w:type="dxa"/>
            <w:tcBorders>
              <w:left w:val="single" w:sz="12" w:space="0" w:color="000000"/>
              <w:right w:val="single" w:sz="12" w:space="0" w:color="000000"/>
            </w:tcBorders>
          </w:tcPr>
          <w:p w:rsidR="00E53FAF" w:rsidRDefault="00C774B6">
            <w:pPr>
              <w:pStyle w:val="TableParagraph"/>
              <w:spacing w:before="124"/>
              <w:ind w:left="138"/>
              <w:jc w:val="both"/>
              <w:rPr>
                <w:b/>
              </w:rPr>
            </w:pPr>
            <w:r>
              <w:rPr>
                <w:b/>
              </w:rPr>
              <w:t>4 – China Telecommunications</w:t>
            </w:r>
          </w:p>
          <w:p w:rsidR="00E53FAF" w:rsidRDefault="00C774B6">
            <w:pPr>
              <w:pStyle w:val="TableParagraph"/>
              <w:spacing w:line="256" w:lineRule="auto"/>
              <w:ind w:right="102"/>
              <w:jc w:val="both"/>
            </w:pPr>
            <w:r>
              <w:t>Based</w:t>
            </w:r>
            <w:r>
              <w:rPr>
                <w:spacing w:val="-16"/>
              </w:rPr>
              <w:t xml:space="preserve"> </w:t>
            </w:r>
            <w:r>
              <w:t>on</w:t>
            </w:r>
            <w:r>
              <w:rPr>
                <w:spacing w:val="-16"/>
              </w:rPr>
              <w:t xml:space="preserve"> </w:t>
            </w:r>
            <w:r>
              <w:rPr>
                <w:spacing w:val="-4"/>
              </w:rPr>
              <w:t>SA1’s</w:t>
            </w:r>
            <w:r>
              <w:rPr>
                <w:spacing w:val="-15"/>
              </w:rPr>
              <w:t xml:space="preserve"> </w:t>
            </w:r>
            <w:r>
              <w:t>requirement</w:t>
            </w:r>
            <w:r>
              <w:rPr>
                <w:spacing w:val="-16"/>
              </w:rPr>
              <w:t xml:space="preserve"> </w:t>
            </w:r>
            <w:r>
              <w:t>”define</w:t>
            </w:r>
            <w:r>
              <w:rPr>
                <w:spacing w:val="-15"/>
              </w:rPr>
              <w:t xml:space="preserve"> </w:t>
            </w:r>
            <w:r>
              <w:t>maximum</w:t>
            </w:r>
            <w:r>
              <w:rPr>
                <w:spacing w:val="-16"/>
              </w:rPr>
              <w:t xml:space="preserve"> </w:t>
            </w:r>
            <w:r>
              <w:t>energy</w:t>
            </w:r>
            <w:r>
              <w:rPr>
                <w:spacing w:val="-16"/>
              </w:rPr>
              <w:t xml:space="preserve"> </w:t>
            </w:r>
            <w:r>
              <w:t>consumption</w:t>
            </w:r>
            <w:r>
              <w:rPr>
                <w:spacing w:val="-15"/>
              </w:rPr>
              <w:t xml:space="preserve"> </w:t>
            </w:r>
            <w:r>
              <w:t>rate</w:t>
            </w:r>
            <w:r>
              <w:rPr>
                <w:spacing w:val="-16"/>
              </w:rPr>
              <w:t xml:space="preserve"> </w:t>
            </w:r>
            <w:r>
              <w:t>with</w:t>
            </w:r>
            <w:r>
              <w:rPr>
                <w:spacing w:val="-15"/>
              </w:rPr>
              <w:t xml:space="preserve"> </w:t>
            </w:r>
            <w:r>
              <w:t>specific</w:t>
            </w:r>
            <w:r>
              <w:rPr>
                <w:spacing w:val="-16"/>
              </w:rPr>
              <w:t xml:space="preserve"> </w:t>
            </w:r>
            <w:r>
              <w:t>granularities</w:t>
            </w:r>
            <w:r>
              <w:rPr>
                <w:spacing w:val="-15"/>
              </w:rPr>
              <w:t xml:space="preserve"> </w:t>
            </w:r>
            <w:r>
              <w:t>(which include</w:t>
            </w:r>
            <w:r>
              <w:rPr>
                <w:spacing w:val="-10"/>
              </w:rPr>
              <w:t xml:space="preserve"> </w:t>
            </w:r>
            <w:r>
              <w:t>subscriber</w:t>
            </w:r>
            <w:r>
              <w:rPr>
                <w:spacing w:val="-10"/>
              </w:rPr>
              <w:t xml:space="preserve"> </w:t>
            </w:r>
            <w:r>
              <w:t>granularity,</w:t>
            </w:r>
            <w:r>
              <w:rPr>
                <w:spacing w:val="-10"/>
              </w:rPr>
              <w:t xml:space="preserve"> </w:t>
            </w:r>
            <w:r>
              <w:t>network</w:t>
            </w:r>
            <w:r>
              <w:rPr>
                <w:spacing w:val="-9"/>
              </w:rPr>
              <w:t xml:space="preserve"> </w:t>
            </w:r>
            <w:r>
              <w:t>slice</w:t>
            </w:r>
            <w:r>
              <w:rPr>
                <w:spacing w:val="-10"/>
              </w:rPr>
              <w:t xml:space="preserve"> </w:t>
            </w:r>
            <w:r>
              <w:t>granularity)”,</w:t>
            </w:r>
            <w:r>
              <w:rPr>
                <w:spacing w:val="-10"/>
              </w:rPr>
              <w:t xml:space="preserve"> </w:t>
            </w:r>
            <w:r>
              <w:t>we</w:t>
            </w:r>
            <w:r>
              <w:rPr>
                <w:spacing w:val="-10"/>
              </w:rPr>
              <w:t xml:space="preserve"> </w:t>
            </w:r>
            <w:r>
              <w:t>propose</w:t>
            </w:r>
            <w:r>
              <w:rPr>
                <w:spacing w:val="-10"/>
              </w:rPr>
              <w:t xml:space="preserve"> </w:t>
            </w:r>
            <w:r>
              <w:t>to</w:t>
            </w:r>
            <w:r>
              <w:rPr>
                <w:spacing w:val="-9"/>
              </w:rPr>
              <w:t xml:space="preserve"> </w:t>
            </w:r>
            <w:r>
              <w:t>add</w:t>
            </w:r>
            <w:r>
              <w:rPr>
                <w:spacing w:val="-10"/>
              </w:rPr>
              <w:t xml:space="preserve"> </w:t>
            </w:r>
            <w:r>
              <w:t>group</w:t>
            </w:r>
            <w:r>
              <w:rPr>
                <w:spacing w:val="-10"/>
              </w:rPr>
              <w:t xml:space="preserve"> </w:t>
            </w:r>
            <w:r>
              <w:t>granularity</w:t>
            </w:r>
            <w:r>
              <w:rPr>
                <w:spacing w:val="-10"/>
              </w:rPr>
              <w:t xml:space="preserve"> </w:t>
            </w:r>
            <w:r>
              <w:t>that</w:t>
            </w:r>
            <w:r>
              <w:rPr>
                <w:spacing w:val="-9"/>
              </w:rPr>
              <w:t xml:space="preserve"> </w:t>
            </w:r>
            <w:r>
              <w:t>refer- ring to the general group defined in R18</w:t>
            </w:r>
            <w:r>
              <w:rPr>
                <w:spacing w:val="-11"/>
              </w:rPr>
              <w:t xml:space="preserve"> </w:t>
            </w:r>
            <w:r>
              <w:t>GMEC.</w:t>
            </w:r>
          </w:p>
        </w:tc>
      </w:tr>
      <w:tr w:rsidR="00E53FAF">
        <w:trPr>
          <w:trHeight w:val="951"/>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5 – Samsung Electronics Co.</w:t>
            </w:r>
          </w:p>
          <w:p w:rsidR="00E53FAF" w:rsidRDefault="00C774B6">
            <w:pPr>
              <w:pStyle w:val="TableParagraph"/>
            </w:pPr>
            <w:r>
              <w:t>No.</w:t>
            </w:r>
          </w:p>
        </w:tc>
      </w:tr>
      <w:tr w:rsidR="00E53FAF">
        <w:trPr>
          <w:trHeight w:val="1650"/>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6 – Nubia Technology Co.</w:t>
            </w:r>
          </w:p>
          <w:p w:rsidR="00E53FAF" w:rsidRDefault="00C774B6">
            <w:pPr>
              <w:pStyle w:val="TableParagraph"/>
            </w:pPr>
            <w:r>
              <w:t>from ZTE</w:t>
            </w:r>
          </w:p>
          <w:p w:rsidR="00E53FAF" w:rsidRDefault="00E53FAF">
            <w:pPr>
              <w:pStyle w:val="TableParagraph"/>
              <w:spacing w:before="0"/>
              <w:ind w:left="0"/>
              <w:rPr>
                <w:b/>
                <w:sz w:val="24"/>
              </w:rPr>
            </w:pPr>
          </w:p>
          <w:p w:rsidR="00E53FAF" w:rsidRDefault="00C774B6">
            <w:pPr>
              <w:pStyle w:val="TableParagraph"/>
              <w:spacing w:before="192"/>
            </w:pPr>
            <w:r>
              <w:t>No</w:t>
            </w:r>
          </w:p>
        </w:tc>
      </w:tr>
    </w:tbl>
    <w:p w:rsidR="00E53FAF" w:rsidRDefault="00E53FAF">
      <w:pPr>
        <w:pStyle w:val="a3"/>
        <w:spacing w:before="10"/>
        <w:rPr>
          <w:b/>
          <w:sz w:val="11"/>
        </w:rPr>
      </w:pPr>
    </w:p>
    <w:p w:rsidR="00E53FAF" w:rsidRDefault="00C774B6">
      <w:pPr>
        <w:spacing w:before="89" w:line="256" w:lineRule="auto"/>
        <w:ind w:left="2052" w:right="1914"/>
        <w:rPr>
          <w:b/>
        </w:rPr>
      </w:pPr>
      <w:r>
        <w:rPr>
          <w:b/>
        </w:rPr>
        <w:t>Feedback Form 5: If there are any additional Work Tasks re- quired, describe them</w:t>
      </w:r>
    </w:p>
    <w:p w:rsidR="00E53FAF" w:rsidRDefault="00E53FAF">
      <w:pPr>
        <w:pStyle w:val="a3"/>
        <w:spacing w:before="10" w:after="1"/>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946"/>
        </w:trPr>
        <w:tc>
          <w:tcPr>
            <w:tcW w:w="9614" w:type="dxa"/>
            <w:tcBorders>
              <w:bottom w:val="single" w:sz="4" w:space="0" w:color="000000"/>
            </w:tcBorders>
          </w:tcPr>
          <w:p w:rsidR="00E53FAF" w:rsidRDefault="00C774B6">
            <w:pPr>
              <w:pStyle w:val="TableParagraph"/>
              <w:spacing w:before="118"/>
              <w:ind w:left="138"/>
              <w:rPr>
                <w:b/>
              </w:rPr>
            </w:pPr>
            <w:r>
              <w:rPr>
                <w:b/>
              </w:rPr>
              <w:t>1 – VODAFONE Group Plc</w:t>
            </w:r>
          </w:p>
          <w:p w:rsidR="00E53FAF" w:rsidRDefault="00C774B6">
            <w:pPr>
              <w:pStyle w:val="TableParagraph"/>
            </w:pPr>
            <w:r>
              <w:t>See above comments</w:t>
            </w:r>
          </w:p>
        </w:tc>
      </w:tr>
      <w:tr w:rsidR="00E53FAF">
        <w:trPr>
          <w:trHeight w:val="2122"/>
        </w:trPr>
        <w:tc>
          <w:tcPr>
            <w:tcW w:w="9614" w:type="dxa"/>
            <w:tcBorders>
              <w:top w:val="single" w:sz="4" w:space="0" w:color="000000"/>
              <w:bottom w:val="single" w:sz="4" w:space="0" w:color="000000"/>
            </w:tcBorders>
          </w:tcPr>
          <w:p w:rsidR="00E53FAF" w:rsidRDefault="00C774B6">
            <w:pPr>
              <w:pStyle w:val="TableParagraph"/>
              <w:spacing w:before="124"/>
              <w:ind w:left="138"/>
              <w:jc w:val="both"/>
              <w:rPr>
                <w:b/>
              </w:rPr>
            </w:pPr>
            <w:r>
              <w:rPr>
                <w:b/>
              </w:rPr>
              <w:t>2 – DOCOMO Communications Lab.</w:t>
            </w:r>
          </w:p>
          <w:p w:rsidR="00E53FAF" w:rsidRDefault="00C774B6">
            <w:pPr>
              <w:pStyle w:val="TableParagraph"/>
              <w:spacing w:line="256" w:lineRule="auto"/>
              <w:ind w:right="102"/>
              <w:jc w:val="both"/>
            </w:pPr>
            <w:r>
              <w:rPr>
                <w:spacing w:val="-3"/>
              </w:rPr>
              <w:t xml:space="preserve">Generally, </w:t>
            </w:r>
            <w:r>
              <w:t xml:space="preserve">our viewpoint aligns with VODAFONE. </w:t>
            </w:r>
            <w:r>
              <w:rPr>
                <w:spacing w:val="-9"/>
              </w:rPr>
              <w:t xml:space="preserve">We </w:t>
            </w:r>
            <w:r>
              <w:t>also emphasize the need for fine-grained energy consumption</w:t>
            </w:r>
            <w:r>
              <w:rPr>
                <w:spacing w:val="-11"/>
              </w:rPr>
              <w:t xml:space="preserve"> </w:t>
            </w:r>
            <w:r>
              <w:t>measurement</w:t>
            </w:r>
            <w:r>
              <w:rPr>
                <w:spacing w:val="-10"/>
              </w:rPr>
              <w:t xml:space="preserve"> </w:t>
            </w:r>
            <w:r>
              <w:t>in</w:t>
            </w:r>
            <w:r>
              <w:rPr>
                <w:spacing w:val="-10"/>
              </w:rPr>
              <w:t xml:space="preserve"> </w:t>
            </w:r>
            <w:r>
              <w:t>most</w:t>
            </w:r>
            <w:r>
              <w:rPr>
                <w:spacing w:val="-10"/>
              </w:rPr>
              <w:t xml:space="preserve"> </w:t>
            </w:r>
            <w:r>
              <w:t>of</w:t>
            </w:r>
            <w:r>
              <w:rPr>
                <w:spacing w:val="-11"/>
              </w:rPr>
              <w:t xml:space="preserve"> </w:t>
            </w:r>
            <w:r>
              <w:t>the</w:t>
            </w:r>
            <w:r>
              <w:rPr>
                <w:spacing w:val="-10"/>
              </w:rPr>
              <w:t xml:space="preserve"> </w:t>
            </w:r>
            <w:r>
              <w:t>proposed</w:t>
            </w:r>
            <w:r>
              <w:rPr>
                <w:spacing w:val="-10"/>
              </w:rPr>
              <w:t xml:space="preserve"> </w:t>
            </w:r>
            <w:r>
              <w:rPr>
                <w:spacing w:val="-5"/>
              </w:rPr>
              <w:t>WTs,</w:t>
            </w:r>
            <w:r>
              <w:rPr>
                <w:spacing w:val="-9"/>
              </w:rPr>
              <w:t xml:space="preserve"> </w:t>
            </w:r>
            <w:r>
              <w:t>specifically</w:t>
            </w:r>
            <w:r>
              <w:rPr>
                <w:spacing w:val="-11"/>
              </w:rPr>
              <w:t xml:space="preserve"> </w:t>
            </w:r>
            <w:r>
              <w:t>at</w:t>
            </w:r>
            <w:r>
              <w:rPr>
                <w:spacing w:val="-10"/>
              </w:rPr>
              <w:t xml:space="preserve"> </w:t>
            </w:r>
            <w:r>
              <w:t>the</w:t>
            </w:r>
            <w:r>
              <w:rPr>
                <w:spacing w:val="-10"/>
              </w:rPr>
              <w:t xml:space="preserve"> </w:t>
            </w:r>
            <w:r>
              <w:t>per</w:t>
            </w:r>
            <w:r>
              <w:rPr>
                <w:spacing w:val="-10"/>
              </w:rPr>
              <w:t xml:space="preserve"> </w:t>
            </w:r>
            <w:r>
              <w:t>UE</w:t>
            </w:r>
            <w:r>
              <w:rPr>
                <w:spacing w:val="-10"/>
              </w:rPr>
              <w:t xml:space="preserve"> </w:t>
            </w:r>
            <w:r>
              <w:t>per</w:t>
            </w:r>
            <w:r>
              <w:rPr>
                <w:spacing w:val="-11"/>
              </w:rPr>
              <w:t xml:space="preserve"> </w:t>
            </w:r>
            <w:r>
              <w:t>PDU</w:t>
            </w:r>
            <w:r>
              <w:rPr>
                <w:spacing w:val="-10"/>
              </w:rPr>
              <w:t xml:space="preserve"> </w:t>
            </w:r>
            <w:r>
              <w:t>session</w:t>
            </w:r>
            <w:r>
              <w:rPr>
                <w:spacing w:val="-10"/>
              </w:rPr>
              <w:t xml:space="preserve"> </w:t>
            </w:r>
            <w:r>
              <w:t>level. As</w:t>
            </w:r>
            <w:r>
              <w:rPr>
                <w:spacing w:val="-23"/>
              </w:rPr>
              <w:t xml:space="preserve"> </w:t>
            </w:r>
            <w:r>
              <w:t>it</w:t>
            </w:r>
            <w:r>
              <w:rPr>
                <w:spacing w:val="-22"/>
              </w:rPr>
              <w:t xml:space="preserve"> </w:t>
            </w:r>
            <w:r>
              <w:t>is</w:t>
            </w:r>
            <w:r>
              <w:rPr>
                <w:spacing w:val="-22"/>
              </w:rPr>
              <w:t xml:space="preserve"> </w:t>
            </w:r>
            <w:r>
              <w:t>included</w:t>
            </w:r>
            <w:r>
              <w:rPr>
                <w:spacing w:val="-23"/>
              </w:rPr>
              <w:t xml:space="preserve"> </w:t>
            </w:r>
            <w:r>
              <w:t>in</w:t>
            </w:r>
            <w:r>
              <w:rPr>
                <w:spacing w:val="-22"/>
              </w:rPr>
              <w:t xml:space="preserve"> </w:t>
            </w:r>
            <w:r>
              <w:rPr>
                <w:spacing w:val="-4"/>
              </w:rPr>
              <w:t>WT-2,</w:t>
            </w:r>
            <w:r>
              <w:rPr>
                <w:spacing w:val="-20"/>
              </w:rPr>
              <w:t xml:space="preserve"> </w:t>
            </w:r>
            <w:r>
              <w:t>it</w:t>
            </w:r>
            <w:r>
              <w:rPr>
                <w:spacing w:val="-22"/>
              </w:rPr>
              <w:t xml:space="preserve"> </w:t>
            </w:r>
            <w:r>
              <w:t>may</w:t>
            </w:r>
            <w:r>
              <w:rPr>
                <w:spacing w:val="-22"/>
              </w:rPr>
              <w:t xml:space="preserve"> </w:t>
            </w:r>
            <w:r>
              <w:t>not</w:t>
            </w:r>
            <w:r>
              <w:rPr>
                <w:spacing w:val="-23"/>
              </w:rPr>
              <w:t xml:space="preserve"> </w:t>
            </w:r>
            <w:r>
              <w:t>require</w:t>
            </w:r>
            <w:r>
              <w:rPr>
                <w:spacing w:val="-22"/>
              </w:rPr>
              <w:t xml:space="preserve"> </w:t>
            </w:r>
            <w:r>
              <w:t>a</w:t>
            </w:r>
            <w:r>
              <w:rPr>
                <w:spacing w:val="-22"/>
              </w:rPr>
              <w:t xml:space="preserve"> </w:t>
            </w:r>
            <w:r>
              <w:t>new</w:t>
            </w:r>
            <w:r>
              <w:rPr>
                <w:spacing w:val="-23"/>
              </w:rPr>
              <w:t xml:space="preserve"> </w:t>
            </w:r>
            <w:r>
              <w:rPr>
                <w:spacing w:val="-6"/>
              </w:rPr>
              <w:t>WT,</w:t>
            </w:r>
            <w:r>
              <w:rPr>
                <w:spacing w:val="-22"/>
              </w:rPr>
              <w:t xml:space="preserve"> </w:t>
            </w:r>
            <w:r>
              <w:t>but</w:t>
            </w:r>
            <w:r>
              <w:rPr>
                <w:spacing w:val="-22"/>
              </w:rPr>
              <w:t xml:space="preserve"> </w:t>
            </w:r>
            <w:r>
              <w:t>we</w:t>
            </w:r>
            <w:r>
              <w:rPr>
                <w:spacing w:val="-22"/>
              </w:rPr>
              <w:t xml:space="preserve"> </w:t>
            </w:r>
            <w:r>
              <w:t>believe</w:t>
            </w:r>
            <w:r>
              <w:rPr>
                <w:spacing w:val="-23"/>
              </w:rPr>
              <w:t xml:space="preserve"> </w:t>
            </w:r>
            <w:r>
              <w:t>it</w:t>
            </w:r>
            <w:r>
              <w:rPr>
                <w:spacing w:val="-22"/>
              </w:rPr>
              <w:t xml:space="preserve"> </w:t>
            </w:r>
            <w:r>
              <w:t>should</w:t>
            </w:r>
            <w:r>
              <w:rPr>
                <w:spacing w:val="-22"/>
              </w:rPr>
              <w:t xml:space="preserve"> </w:t>
            </w:r>
            <w:r>
              <w:t>be</w:t>
            </w:r>
            <w:r>
              <w:rPr>
                <w:spacing w:val="-23"/>
              </w:rPr>
              <w:t xml:space="preserve"> </w:t>
            </w:r>
            <w:r>
              <w:t>regarded</w:t>
            </w:r>
            <w:r>
              <w:rPr>
                <w:spacing w:val="-22"/>
              </w:rPr>
              <w:t xml:space="preserve"> </w:t>
            </w:r>
            <w:r>
              <w:t>as</w:t>
            </w:r>
            <w:r>
              <w:rPr>
                <w:spacing w:val="-22"/>
              </w:rPr>
              <w:t xml:space="preserve"> </w:t>
            </w:r>
            <w:r>
              <w:t>a</w:t>
            </w:r>
            <w:r>
              <w:rPr>
                <w:spacing w:val="-23"/>
              </w:rPr>
              <w:t xml:space="preserve"> </w:t>
            </w:r>
            <w:r>
              <w:t>fundamental issue that needs to be</w:t>
            </w:r>
            <w:r>
              <w:rPr>
                <w:spacing w:val="-6"/>
              </w:rPr>
              <w:t xml:space="preserve"> </w:t>
            </w:r>
            <w:r>
              <w:t>addressed.</w:t>
            </w:r>
          </w:p>
        </w:tc>
      </w:tr>
      <w:tr w:rsidR="00E53FAF">
        <w:trPr>
          <w:trHeight w:val="1244"/>
        </w:trPr>
        <w:tc>
          <w:tcPr>
            <w:tcW w:w="9614" w:type="dxa"/>
            <w:tcBorders>
              <w:top w:val="single" w:sz="4" w:space="0" w:color="000000"/>
            </w:tcBorders>
          </w:tcPr>
          <w:p w:rsidR="00E53FAF" w:rsidRDefault="00C774B6">
            <w:pPr>
              <w:pStyle w:val="TableParagraph"/>
              <w:spacing w:before="124"/>
              <w:ind w:left="138"/>
              <w:rPr>
                <w:b/>
              </w:rPr>
            </w:pPr>
            <w:r>
              <w:rPr>
                <w:b/>
              </w:rPr>
              <w:t>3 – Dish Network</w:t>
            </w:r>
          </w:p>
          <w:p w:rsidR="00E53FAF" w:rsidRDefault="00C774B6">
            <w:pPr>
              <w:pStyle w:val="TableParagraph"/>
              <w:spacing w:line="256" w:lineRule="auto"/>
            </w:pPr>
            <w:r>
              <w:t>Fine-grained</w:t>
            </w:r>
            <w:r>
              <w:rPr>
                <w:spacing w:val="-23"/>
              </w:rPr>
              <w:t xml:space="preserve"> </w:t>
            </w:r>
            <w:r>
              <w:t>energy</w:t>
            </w:r>
            <w:r>
              <w:rPr>
                <w:spacing w:val="-22"/>
              </w:rPr>
              <w:t xml:space="preserve"> </w:t>
            </w:r>
            <w:r>
              <w:t>consumption</w:t>
            </w:r>
            <w:r>
              <w:rPr>
                <w:spacing w:val="-22"/>
              </w:rPr>
              <w:t xml:space="preserve"> </w:t>
            </w:r>
            <w:r>
              <w:t>measurement</w:t>
            </w:r>
            <w:r>
              <w:rPr>
                <w:spacing w:val="-22"/>
              </w:rPr>
              <w:t xml:space="preserve"> </w:t>
            </w:r>
            <w:r>
              <w:t>is</w:t>
            </w:r>
            <w:r>
              <w:rPr>
                <w:spacing w:val="-21"/>
              </w:rPr>
              <w:t xml:space="preserve"> </w:t>
            </w:r>
            <w:r>
              <w:t>needed.</w:t>
            </w:r>
            <w:r>
              <w:rPr>
                <w:spacing w:val="-2"/>
              </w:rPr>
              <w:t xml:space="preserve"> </w:t>
            </w:r>
            <w:r>
              <w:t>However,</w:t>
            </w:r>
            <w:r>
              <w:rPr>
                <w:spacing w:val="-20"/>
              </w:rPr>
              <w:t xml:space="preserve"> </w:t>
            </w:r>
            <w:r>
              <w:t>solution</w:t>
            </w:r>
            <w:r>
              <w:rPr>
                <w:spacing w:val="-22"/>
              </w:rPr>
              <w:t xml:space="preserve"> </w:t>
            </w:r>
            <w:r>
              <w:t>for</w:t>
            </w:r>
            <w:r>
              <w:rPr>
                <w:spacing w:val="-23"/>
              </w:rPr>
              <w:t xml:space="preserve"> </w:t>
            </w:r>
            <w:r>
              <w:t>those</w:t>
            </w:r>
            <w:r>
              <w:rPr>
                <w:spacing w:val="-22"/>
              </w:rPr>
              <w:t xml:space="preserve"> </w:t>
            </w:r>
            <w:r>
              <w:t>fine-grained</w:t>
            </w:r>
            <w:r>
              <w:rPr>
                <w:spacing w:val="-22"/>
              </w:rPr>
              <w:t xml:space="preserve"> </w:t>
            </w:r>
            <w:r>
              <w:t>energy measurement should minimize additional energy consumption due to the</w:t>
            </w:r>
            <w:r>
              <w:rPr>
                <w:spacing w:val="-25"/>
              </w:rPr>
              <w:t xml:space="preserve"> </w:t>
            </w:r>
            <w:r>
              <w:t>measurement.</w:t>
            </w:r>
          </w:p>
        </w:tc>
      </w:tr>
    </w:tbl>
    <w:p w:rsidR="00E53FAF" w:rsidRDefault="00E53FAF">
      <w:pPr>
        <w:pStyle w:val="a3"/>
        <w:rPr>
          <w:b/>
          <w:sz w:val="20"/>
        </w:rPr>
      </w:pPr>
    </w:p>
    <w:p w:rsidR="00E53FAF" w:rsidRDefault="00865D67">
      <w:pPr>
        <w:pStyle w:val="a3"/>
        <w:spacing w:before="9"/>
        <w:rPr>
          <w:b/>
          <w:sz w:val="23"/>
        </w:rPr>
      </w:pPr>
      <w:r>
        <w:pict>
          <v:shape id="_x0000_s1107" style="position:absolute;margin-left:56.7pt;margin-top:16.1pt;width:481.9pt;height:.1pt;z-index:-251622400;mso-wrap-distance-left:0;mso-wrap-distance-right:0;mso-position-horizontal-relative:page" coordorigin="1134,322" coordsize="9638,0" path="m1134,322r9638,e" filled="f" strokeweight=".35147mm">
            <v:path arrowok="t"/>
            <w10:wrap type="topAndBottom" anchorx="page"/>
          </v:shape>
        </w:pict>
      </w:r>
    </w:p>
    <w:p w:rsidR="00E53FAF" w:rsidRDefault="00C774B6">
      <w:pPr>
        <w:pStyle w:val="a4"/>
        <w:numPr>
          <w:ilvl w:val="0"/>
          <w:numId w:val="22"/>
        </w:numPr>
        <w:tabs>
          <w:tab w:val="left" w:pos="1247"/>
          <w:tab w:val="left" w:pos="1248"/>
        </w:tabs>
        <w:spacing w:before="18"/>
        <w:ind w:hanging="1135"/>
        <w:rPr>
          <w:rFonts w:ascii="Arial"/>
          <w:sz w:val="34"/>
        </w:rPr>
      </w:pPr>
      <w:bookmarkStart w:id="5" w:name="Dependencies"/>
      <w:bookmarkEnd w:id="5"/>
      <w:r>
        <w:rPr>
          <w:rFonts w:ascii="Arial"/>
          <w:sz w:val="34"/>
        </w:rPr>
        <w:t>Dependencies</w:t>
      </w:r>
    </w:p>
    <w:p w:rsidR="00E53FAF" w:rsidRDefault="00C774B6">
      <w:pPr>
        <w:pStyle w:val="a3"/>
        <w:spacing w:before="279" w:line="256" w:lineRule="auto"/>
        <w:ind w:left="113"/>
      </w:pPr>
      <w:r>
        <w:t>These feedback forms will help define the dependencies between</w:t>
      </w:r>
      <w:r>
        <w:rPr>
          <w:spacing w:val="-5"/>
        </w:rPr>
        <w:t xml:space="preserve"> Work </w:t>
      </w:r>
      <w:r>
        <w:rPr>
          <w:spacing w:val="-3"/>
        </w:rPr>
        <w:t xml:space="preserve">Tasks, </w:t>
      </w:r>
      <w:r>
        <w:t>dependencies of</w:t>
      </w:r>
      <w:r>
        <w:rPr>
          <w:spacing w:val="-5"/>
        </w:rPr>
        <w:t xml:space="preserve"> Work </w:t>
      </w:r>
      <w:r>
        <w:rPr>
          <w:spacing w:val="-4"/>
        </w:rPr>
        <w:t xml:space="preserve">Tasks </w:t>
      </w:r>
      <w:r>
        <w:t xml:space="preserve">on other </w:t>
      </w:r>
      <w:r>
        <w:rPr>
          <w:spacing w:val="-3"/>
        </w:rPr>
        <w:t xml:space="preserve">Working </w:t>
      </w:r>
      <w:r>
        <w:t>Groups (SA, RAN or CT), and dependencies on other potential SA2 Rel-19 SIDs and WIDs.</w:t>
      </w:r>
    </w:p>
    <w:p w:rsidR="00E53FAF" w:rsidRDefault="00C774B6">
      <w:pPr>
        <w:pStyle w:val="a3"/>
        <w:spacing w:line="256" w:lineRule="auto"/>
        <w:ind w:left="113" w:right="133"/>
      </w:pPr>
      <w:r>
        <w:t>The</w:t>
      </w:r>
      <w:r>
        <w:rPr>
          <w:spacing w:val="-5"/>
        </w:rPr>
        <w:t xml:space="preserve"> Work </w:t>
      </w:r>
      <w:r>
        <w:rPr>
          <w:spacing w:val="-3"/>
        </w:rPr>
        <w:t xml:space="preserve">Tasks </w:t>
      </w:r>
      <w:r>
        <w:t>can be from the list in section 2.1, or any additional</w:t>
      </w:r>
      <w:r>
        <w:rPr>
          <w:spacing w:val="-5"/>
        </w:rPr>
        <w:t xml:space="preserve"> Work</w:t>
      </w:r>
      <w:r>
        <w:rPr>
          <w:spacing w:val="-4"/>
        </w:rPr>
        <w:t xml:space="preserve"> Tasks </w:t>
      </w:r>
      <w:r>
        <w:t>identified in the feedback in section 2.2.</w:t>
      </w:r>
    </w:p>
    <w:p w:rsidR="00E53FAF" w:rsidRDefault="00E53FAF">
      <w:pPr>
        <w:pStyle w:val="a3"/>
        <w:spacing w:before="8"/>
        <w:rPr>
          <w:sz w:val="24"/>
        </w:rPr>
      </w:pPr>
    </w:p>
    <w:p w:rsidR="00E53FAF" w:rsidRDefault="00C774B6">
      <w:pPr>
        <w:pStyle w:val="3"/>
        <w:spacing w:line="256" w:lineRule="auto"/>
        <w:ind w:left="2052" w:right="1914"/>
      </w:pPr>
      <w:r>
        <w:t>Feedback Form 6: Describe the dependencies that any of the Work Tasks have on other 3GPP Working Groups</w:t>
      </w:r>
    </w:p>
    <w:p w:rsidR="00E53FAF" w:rsidRDefault="00E53FAF">
      <w:pPr>
        <w:pStyle w:val="a3"/>
        <w:spacing w:before="11"/>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351"/>
        </w:trPr>
        <w:tc>
          <w:tcPr>
            <w:tcW w:w="9614" w:type="dxa"/>
            <w:tcBorders>
              <w:bottom w:val="nil"/>
            </w:tcBorders>
          </w:tcPr>
          <w:p w:rsidR="00E53FAF" w:rsidRDefault="00C774B6">
            <w:pPr>
              <w:pStyle w:val="TableParagraph"/>
              <w:spacing w:before="118"/>
              <w:ind w:left="138"/>
              <w:rPr>
                <w:b/>
              </w:rPr>
            </w:pPr>
            <w:r>
              <w:rPr>
                <w:b/>
              </w:rPr>
              <w:t>1 – CATT</w:t>
            </w:r>
          </w:p>
          <w:p w:rsidR="00E53FAF" w:rsidRDefault="00C774B6">
            <w:pPr>
              <w:pStyle w:val="TableParagraph"/>
              <w:spacing w:line="343" w:lineRule="auto"/>
              <w:ind w:right="4648"/>
              <w:rPr>
                <w:i/>
              </w:rPr>
            </w:pPr>
            <w:r>
              <w:rPr>
                <w:i/>
              </w:rPr>
              <w:t>WT-2, 3 and 4 may have dependencies on RAN WGs. WT-11 has dependencies on RAN3 and SA5 WGs.</w:t>
            </w:r>
          </w:p>
        </w:tc>
      </w:tr>
    </w:tbl>
    <w:p w:rsidR="00E53FAF" w:rsidRDefault="00E53FAF">
      <w:pPr>
        <w:spacing w:line="343"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397"/>
        </w:trPr>
        <w:tc>
          <w:tcPr>
            <w:tcW w:w="9614" w:type="dxa"/>
            <w:tcBorders>
              <w:top w:val="nil"/>
              <w:bottom w:val="single" w:sz="4" w:space="0" w:color="000000"/>
            </w:tcBorders>
          </w:tcPr>
          <w:p w:rsidR="00E53FAF" w:rsidRDefault="00E53FAF">
            <w:pPr>
              <w:pStyle w:val="TableParagraph"/>
              <w:spacing w:before="0"/>
              <w:ind w:left="0"/>
              <w:rPr>
                <w:sz w:val="20"/>
              </w:rPr>
            </w:pPr>
          </w:p>
        </w:tc>
      </w:tr>
      <w:tr w:rsidR="00E53FAF">
        <w:trPr>
          <w:trHeight w:val="2843"/>
        </w:trPr>
        <w:tc>
          <w:tcPr>
            <w:tcW w:w="9614" w:type="dxa"/>
            <w:tcBorders>
              <w:top w:val="single" w:sz="4" w:space="0" w:color="000000"/>
              <w:bottom w:val="single" w:sz="4" w:space="0" w:color="000000"/>
            </w:tcBorders>
          </w:tcPr>
          <w:p w:rsidR="00E53FAF" w:rsidRDefault="00C774B6">
            <w:pPr>
              <w:pStyle w:val="TableParagraph"/>
              <w:spacing w:before="124"/>
              <w:ind w:left="138"/>
              <w:jc w:val="both"/>
              <w:rPr>
                <w:b/>
              </w:rPr>
            </w:pPr>
            <w:r>
              <w:rPr>
                <w:b/>
              </w:rPr>
              <w:t>2 – VODAFONE Group Plc</w:t>
            </w:r>
          </w:p>
          <w:p w:rsidR="00E53FAF" w:rsidRDefault="00C774B6">
            <w:pPr>
              <w:pStyle w:val="TableParagraph"/>
              <w:spacing w:line="256" w:lineRule="auto"/>
              <w:ind w:right="101"/>
              <w:jc w:val="both"/>
            </w:pPr>
            <w:r>
              <w:t>The commercial relevance of virtually all of the tasks seem likely to be fundamentally dependent upon RAN WGs deciding how they can support per-UE energy usage reporting on E-UTRAN and NG-RAN.</w:t>
            </w:r>
          </w:p>
          <w:p w:rsidR="00E53FAF" w:rsidRDefault="00E53FAF">
            <w:pPr>
              <w:pStyle w:val="TableParagraph"/>
              <w:spacing w:before="0"/>
              <w:ind w:left="0"/>
              <w:rPr>
                <w:b/>
                <w:sz w:val="24"/>
              </w:rPr>
            </w:pPr>
          </w:p>
          <w:p w:rsidR="00E53FAF" w:rsidRDefault="00C774B6">
            <w:pPr>
              <w:pStyle w:val="TableParagraph"/>
              <w:spacing w:before="174" w:line="256" w:lineRule="auto"/>
              <w:ind w:right="101"/>
              <w:jc w:val="both"/>
            </w:pPr>
            <w:r>
              <w:t>Note that E-UTRAN usage is more likely to be prevalent in larger cells, and larger cells are where the transmitted power is higher and data rates slower; so the E-UTRAN cells may have a disproportionate (relative to data volume) impact on a UE’s energy consumption.</w:t>
            </w:r>
          </w:p>
        </w:tc>
      </w:tr>
      <w:tr w:rsidR="00E53FAF">
        <w:trPr>
          <w:trHeight w:val="2846"/>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3 – DOCOMO Communications Lab.</w:t>
            </w:r>
          </w:p>
          <w:p w:rsidR="00E53FAF" w:rsidRDefault="00C774B6">
            <w:pPr>
              <w:pStyle w:val="TableParagraph"/>
              <w:numPr>
                <w:ilvl w:val="0"/>
                <w:numId w:val="7"/>
              </w:numPr>
              <w:tabs>
                <w:tab w:val="left" w:pos="385"/>
              </w:tabs>
              <w:spacing w:line="256" w:lineRule="auto"/>
              <w:ind w:right="100" w:firstLine="0"/>
            </w:pPr>
            <w:r>
              <w:rPr>
                <w:spacing w:val="-5"/>
              </w:rPr>
              <w:t xml:space="preserve">WT-2 </w:t>
            </w:r>
            <w:r>
              <w:t>indeed also needs measurement of energy consumption. In this aspect there is quite tight depen- dency</w:t>
            </w:r>
            <w:r>
              <w:rPr>
                <w:spacing w:val="-5"/>
              </w:rPr>
              <w:t xml:space="preserve"> </w:t>
            </w:r>
            <w:r>
              <w:t>on</w:t>
            </w:r>
            <w:r>
              <w:rPr>
                <w:spacing w:val="-4"/>
              </w:rPr>
              <w:t xml:space="preserve"> </w:t>
            </w:r>
            <w:r>
              <w:t>the</w:t>
            </w:r>
            <w:r>
              <w:rPr>
                <w:spacing w:val="-4"/>
              </w:rPr>
              <w:t xml:space="preserve"> </w:t>
            </w:r>
            <w:r>
              <w:t>extensive</w:t>
            </w:r>
            <w:r>
              <w:rPr>
                <w:spacing w:val="-5"/>
              </w:rPr>
              <w:t xml:space="preserve"> </w:t>
            </w:r>
            <w:r>
              <w:t>work</w:t>
            </w:r>
            <w:r>
              <w:rPr>
                <w:spacing w:val="-4"/>
              </w:rPr>
              <w:t xml:space="preserve"> </w:t>
            </w:r>
            <w:r>
              <w:t>that</w:t>
            </w:r>
            <w:r>
              <w:rPr>
                <w:spacing w:val="-4"/>
              </w:rPr>
              <w:t xml:space="preserve"> </w:t>
            </w:r>
            <w:r>
              <w:t>have</w:t>
            </w:r>
            <w:r>
              <w:rPr>
                <w:spacing w:val="-5"/>
              </w:rPr>
              <w:t xml:space="preserve"> </w:t>
            </w:r>
            <w:r>
              <w:t>already</w:t>
            </w:r>
            <w:r>
              <w:rPr>
                <w:spacing w:val="-4"/>
              </w:rPr>
              <w:t xml:space="preserve"> </w:t>
            </w:r>
            <w:r>
              <w:t>been</w:t>
            </w:r>
            <w:r>
              <w:rPr>
                <w:spacing w:val="-4"/>
              </w:rPr>
              <w:t xml:space="preserve"> </w:t>
            </w:r>
            <w:r>
              <w:t>done</w:t>
            </w:r>
            <w:r>
              <w:rPr>
                <w:spacing w:val="-5"/>
              </w:rPr>
              <w:t xml:space="preserve"> </w:t>
            </w:r>
            <w:r>
              <w:t>by</w:t>
            </w:r>
            <w:r>
              <w:rPr>
                <w:spacing w:val="-4"/>
              </w:rPr>
              <w:t xml:space="preserve"> </w:t>
            </w:r>
            <w:r>
              <w:t>SA5</w:t>
            </w:r>
            <w:r>
              <w:rPr>
                <w:spacing w:val="-4"/>
              </w:rPr>
              <w:t xml:space="preserve"> </w:t>
            </w:r>
            <w:r>
              <w:t>on</w:t>
            </w:r>
            <w:r>
              <w:rPr>
                <w:spacing w:val="-4"/>
              </w:rPr>
              <w:t xml:space="preserve"> </w:t>
            </w:r>
            <w:r>
              <w:t>energy</w:t>
            </w:r>
            <w:r>
              <w:rPr>
                <w:spacing w:val="-5"/>
              </w:rPr>
              <w:t xml:space="preserve"> </w:t>
            </w:r>
            <w:r>
              <w:t>efficiency</w:t>
            </w:r>
            <w:r>
              <w:rPr>
                <w:spacing w:val="-4"/>
              </w:rPr>
              <w:t xml:space="preserve"> </w:t>
            </w:r>
            <w:r>
              <w:t>management.</w:t>
            </w:r>
          </w:p>
          <w:p w:rsidR="00E53FAF" w:rsidRDefault="00C774B6">
            <w:pPr>
              <w:pStyle w:val="TableParagraph"/>
              <w:numPr>
                <w:ilvl w:val="0"/>
                <w:numId w:val="7"/>
              </w:numPr>
              <w:tabs>
                <w:tab w:val="left" w:pos="371"/>
              </w:tabs>
              <w:spacing w:before="90" w:line="256" w:lineRule="auto"/>
              <w:ind w:right="101" w:firstLine="0"/>
            </w:pPr>
            <w:r>
              <w:t>All</w:t>
            </w:r>
            <w:r>
              <w:rPr>
                <w:spacing w:val="-12"/>
              </w:rPr>
              <w:t xml:space="preserve"> </w:t>
            </w:r>
            <w:r>
              <w:t>aspects</w:t>
            </w:r>
            <w:r>
              <w:rPr>
                <w:spacing w:val="-11"/>
              </w:rPr>
              <w:t xml:space="preserve"> </w:t>
            </w:r>
            <w:r>
              <w:t>related</w:t>
            </w:r>
            <w:r>
              <w:rPr>
                <w:spacing w:val="-11"/>
              </w:rPr>
              <w:t xml:space="preserve"> </w:t>
            </w:r>
            <w:r>
              <w:t>to</w:t>
            </w:r>
            <w:r>
              <w:rPr>
                <w:spacing w:val="-11"/>
              </w:rPr>
              <w:t xml:space="preserve"> </w:t>
            </w:r>
            <w:r>
              <w:t>RAN</w:t>
            </w:r>
            <w:r>
              <w:rPr>
                <w:spacing w:val="-11"/>
              </w:rPr>
              <w:t xml:space="preserve"> </w:t>
            </w:r>
            <w:r>
              <w:t>energy</w:t>
            </w:r>
            <w:r>
              <w:rPr>
                <w:spacing w:val="-11"/>
              </w:rPr>
              <w:t xml:space="preserve"> </w:t>
            </w:r>
            <w:r>
              <w:t>efficiency</w:t>
            </w:r>
            <w:r>
              <w:rPr>
                <w:spacing w:val="-11"/>
              </w:rPr>
              <w:t xml:space="preserve"> </w:t>
            </w:r>
            <w:r>
              <w:t>(like</w:t>
            </w:r>
            <w:r>
              <w:rPr>
                <w:spacing w:val="-11"/>
              </w:rPr>
              <w:t xml:space="preserve"> </w:t>
            </w:r>
            <w:r>
              <w:rPr>
                <w:spacing w:val="-3"/>
              </w:rPr>
              <w:t>WT-3.4,</w:t>
            </w:r>
            <w:r>
              <w:rPr>
                <w:spacing w:val="-10"/>
              </w:rPr>
              <w:t xml:space="preserve"> </w:t>
            </w:r>
            <w:r>
              <w:rPr>
                <w:spacing w:val="-4"/>
              </w:rPr>
              <w:t>WT-4,</w:t>
            </w:r>
            <w:r>
              <w:rPr>
                <w:spacing w:val="-11"/>
              </w:rPr>
              <w:t xml:space="preserve"> </w:t>
            </w:r>
            <w:r>
              <w:rPr>
                <w:spacing w:val="-4"/>
              </w:rPr>
              <w:t>WT-6,</w:t>
            </w:r>
            <w:r>
              <w:rPr>
                <w:spacing w:val="-10"/>
              </w:rPr>
              <w:t xml:space="preserve"> </w:t>
            </w:r>
            <w:r>
              <w:t>and</w:t>
            </w:r>
            <w:r>
              <w:rPr>
                <w:spacing w:val="-11"/>
              </w:rPr>
              <w:t xml:space="preserve"> </w:t>
            </w:r>
            <w:r>
              <w:rPr>
                <w:spacing w:val="-5"/>
              </w:rPr>
              <w:t>WT-11)</w:t>
            </w:r>
            <w:r>
              <w:rPr>
                <w:spacing w:val="-11"/>
              </w:rPr>
              <w:t xml:space="preserve"> </w:t>
            </w:r>
            <w:r>
              <w:t>has</w:t>
            </w:r>
            <w:r>
              <w:rPr>
                <w:spacing w:val="-11"/>
              </w:rPr>
              <w:t xml:space="preserve"> </w:t>
            </w:r>
            <w:r>
              <w:t>dependency</w:t>
            </w:r>
            <w:r>
              <w:rPr>
                <w:spacing w:val="-11"/>
              </w:rPr>
              <w:t xml:space="preserve"> </w:t>
            </w:r>
            <w:r>
              <w:t>on RAN</w:t>
            </w:r>
            <w:r>
              <w:rPr>
                <w:spacing w:val="-2"/>
              </w:rPr>
              <w:t xml:space="preserve"> </w:t>
            </w:r>
            <w:r>
              <w:t>WGs.</w:t>
            </w:r>
          </w:p>
          <w:p w:rsidR="00E53FAF" w:rsidRDefault="00C774B6">
            <w:pPr>
              <w:pStyle w:val="TableParagraph"/>
              <w:numPr>
                <w:ilvl w:val="0"/>
                <w:numId w:val="7"/>
              </w:numPr>
              <w:tabs>
                <w:tab w:val="left" w:pos="375"/>
              </w:tabs>
              <w:spacing w:before="90"/>
              <w:ind w:left="375" w:hanging="127"/>
            </w:pPr>
            <w:r>
              <w:rPr>
                <w:spacing w:val="-4"/>
              </w:rPr>
              <w:t xml:space="preserve">WT-5, WT-6, WT-7, </w:t>
            </w:r>
            <w:r>
              <w:rPr>
                <w:spacing w:val="-5"/>
              </w:rPr>
              <w:t xml:space="preserve">WT-8 </w:t>
            </w:r>
            <w:r>
              <w:t>have dependency on the extensive work by</w:t>
            </w:r>
            <w:r>
              <w:rPr>
                <w:spacing w:val="-5"/>
              </w:rPr>
              <w:t xml:space="preserve"> </w:t>
            </w:r>
            <w:r>
              <w:t>SA5.</w:t>
            </w:r>
          </w:p>
          <w:p w:rsidR="00E53FAF" w:rsidRDefault="00C774B6">
            <w:pPr>
              <w:pStyle w:val="TableParagraph"/>
              <w:numPr>
                <w:ilvl w:val="0"/>
                <w:numId w:val="7"/>
              </w:numPr>
              <w:tabs>
                <w:tab w:val="left" w:pos="374"/>
              </w:tabs>
              <w:spacing w:before="108" w:line="256" w:lineRule="auto"/>
              <w:ind w:right="101" w:firstLine="0"/>
            </w:pPr>
            <w:r>
              <w:rPr>
                <w:spacing w:val="-4"/>
              </w:rPr>
              <w:t>WT-10</w:t>
            </w:r>
            <w:r>
              <w:rPr>
                <w:spacing w:val="-10"/>
              </w:rPr>
              <w:t xml:space="preserve"> </w:t>
            </w:r>
            <w:r>
              <w:t>has</w:t>
            </w:r>
            <w:r>
              <w:rPr>
                <w:spacing w:val="-8"/>
              </w:rPr>
              <w:t xml:space="preserve"> </w:t>
            </w:r>
            <w:r>
              <w:t>overlap</w:t>
            </w:r>
            <w:r>
              <w:rPr>
                <w:spacing w:val="-9"/>
              </w:rPr>
              <w:t xml:space="preserve"> </w:t>
            </w:r>
            <w:r>
              <w:t>with</w:t>
            </w:r>
            <w:r>
              <w:rPr>
                <w:spacing w:val="-9"/>
              </w:rPr>
              <w:t xml:space="preserve"> </w:t>
            </w:r>
            <w:r>
              <w:t>the</w:t>
            </w:r>
            <w:r>
              <w:rPr>
                <w:spacing w:val="-9"/>
              </w:rPr>
              <w:t xml:space="preserve"> </w:t>
            </w:r>
            <w:r>
              <w:t>“AIML</w:t>
            </w:r>
            <w:r>
              <w:rPr>
                <w:spacing w:val="-8"/>
              </w:rPr>
              <w:t xml:space="preserve"> </w:t>
            </w:r>
            <w:r>
              <w:t>Enhancement”</w:t>
            </w:r>
            <w:r>
              <w:rPr>
                <w:spacing w:val="-8"/>
              </w:rPr>
              <w:t xml:space="preserve"> </w:t>
            </w:r>
            <w:r>
              <w:t>topic</w:t>
            </w:r>
            <w:r>
              <w:rPr>
                <w:spacing w:val="-9"/>
              </w:rPr>
              <w:t xml:space="preserve"> </w:t>
            </w:r>
            <w:r>
              <w:t>where</w:t>
            </w:r>
            <w:r>
              <w:rPr>
                <w:spacing w:val="-9"/>
              </w:rPr>
              <w:t xml:space="preserve"> </w:t>
            </w:r>
            <w:r>
              <w:t>energy</w:t>
            </w:r>
            <w:r>
              <w:rPr>
                <w:spacing w:val="-10"/>
              </w:rPr>
              <w:t xml:space="preserve"> </w:t>
            </w:r>
            <w:r>
              <w:t>efficiency</w:t>
            </w:r>
            <w:r>
              <w:rPr>
                <w:spacing w:val="-9"/>
              </w:rPr>
              <w:t xml:space="preserve"> </w:t>
            </w:r>
            <w:r>
              <w:t>analytics</w:t>
            </w:r>
            <w:r>
              <w:rPr>
                <w:spacing w:val="-8"/>
              </w:rPr>
              <w:t xml:space="preserve"> </w:t>
            </w:r>
            <w:r>
              <w:t>are</w:t>
            </w:r>
            <w:r>
              <w:rPr>
                <w:spacing w:val="-9"/>
              </w:rPr>
              <w:t xml:space="preserve"> </w:t>
            </w:r>
            <w:r>
              <w:t>proposed for</w:t>
            </w:r>
            <w:r>
              <w:rPr>
                <w:spacing w:val="-2"/>
              </w:rPr>
              <w:t xml:space="preserve"> </w:t>
            </w:r>
            <w:r>
              <w:rPr>
                <w:spacing w:val="-4"/>
              </w:rPr>
              <w:t>NWDAF.</w:t>
            </w:r>
          </w:p>
        </w:tc>
      </w:tr>
      <w:tr w:rsidR="00E53FAF">
        <w:trPr>
          <w:trHeight w:val="1669"/>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4 – OPPO Beijing</w:t>
            </w:r>
          </w:p>
          <w:p w:rsidR="00E53FAF" w:rsidRDefault="00C774B6">
            <w:pPr>
              <w:pStyle w:val="TableParagraph"/>
              <w:spacing w:line="343" w:lineRule="auto"/>
              <w:ind w:right="5500"/>
            </w:pPr>
            <w:r>
              <w:t>WT-1, 2, 9, 11 may have RAN dependency WT-3.3, 3.6 may have SA5 dependency</w:t>
            </w:r>
          </w:p>
        </w:tc>
      </w:tr>
      <w:tr w:rsidR="00E53FAF">
        <w:trPr>
          <w:trHeight w:val="3022"/>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5 – Nokia UK</w:t>
            </w:r>
          </w:p>
          <w:p w:rsidR="00E53FAF" w:rsidRDefault="00C774B6">
            <w:pPr>
              <w:pStyle w:val="TableParagraph"/>
            </w:pPr>
            <w:r>
              <w:t>WT1, WT2, WT3.x depend on SA1</w:t>
            </w:r>
          </w:p>
          <w:p w:rsidR="00E53FAF" w:rsidRDefault="00E53FAF">
            <w:pPr>
              <w:pStyle w:val="TableParagraph"/>
              <w:spacing w:before="0"/>
              <w:ind w:left="0"/>
              <w:rPr>
                <w:b/>
                <w:sz w:val="24"/>
              </w:rPr>
            </w:pPr>
          </w:p>
          <w:p w:rsidR="00E53FAF" w:rsidRDefault="00C774B6">
            <w:pPr>
              <w:pStyle w:val="TableParagraph"/>
              <w:spacing w:before="192" w:line="256" w:lineRule="auto"/>
            </w:pPr>
            <w:r>
              <w:t>WT2, WT3.5, WT 3.6, WT5, WT4, WT5, WT11 may require alignment SA5 (some on OAM some on charging)</w:t>
            </w:r>
          </w:p>
          <w:p w:rsidR="00E53FAF" w:rsidRDefault="00E53FAF">
            <w:pPr>
              <w:pStyle w:val="TableParagraph"/>
              <w:spacing w:before="0"/>
              <w:ind w:left="0"/>
              <w:rPr>
                <w:b/>
                <w:sz w:val="24"/>
              </w:rPr>
            </w:pPr>
          </w:p>
          <w:p w:rsidR="00E53FAF" w:rsidRDefault="00C774B6">
            <w:pPr>
              <w:pStyle w:val="TableParagraph"/>
              <w:spacing w:before="175"/>
            </w:pPr>
            <w:r>
              <w:t>WT 4, WT5, WT6, WT7, WT8, WT9, WT11 may require alignment with RAN</w:t>
            </w:r>
          </w:p>
        </w:tc>
      </w:tr>
      <w:tr w:rsidR="00E53FAF">
        <w:trPr>
          <w:trHeight w:val="1580"/>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6 – HuaWei Technologies Co.</w:t>
            </w:r>
          </w:p>
          <w:p w:rsidR="00E53FAF" w:rsidRDefault="00C774B6">
            <w:pPr>
              <w:pStyle w:val="TableParagraph"/>
              <w:spacing w:line="256" w:lineRule="auto"/>
            </w:pPr>
            <w:r>
              <w:t>For</w:t>
            </w:r>
            <w:r>
              <w:rPr>
                <w:spacing w:val="-18"/>
              </w:rPr>
              <w:t xml:space="preserve"> </w:t>
            </w:r>
            <w:r>
              <w:t>WT#1</w:t>
            </w:r>
            <w:r>
              <w:rPr>
                <w:spacing w:val="-17"/>
              </w:rPr>
              <w:t xml:space="preserve"> </w:t>
            </w:r>
            <w:r>
              <w:t>and</w:t>
            </w:r>
            <w:r>
              <w:rPr>
                <w:spacing w:val="-17"/>
              </w:rPr>
              <w:t xml:space="preserve"> </w:t>
            </w:r>
            <w:r>
              <w:t>WT#2</w:t>
            </w:r>
            <w:r>
              <w:rPr>
                <w:spacing w:val="-17"/>
              </w:rPr>
              <w:t xml:space="preserve"> </w:t>
            </w:r>
            <w:r>
              <w:t>in</w:t>
            </w:r>
            <w:r>
              <w:rPr>
                <w:spacing w:val="-18"/>
              </w:rPr>
              <w:t xml:space="preserve"> </w:t>
            </w:r>
            <w:r>
              <w:t>form</w:t>
            </w:r>
            <w:r>
              <w:rPr>
                <w:spacing w:val="-17"/>
              </w:rPr>
              <w:t xml:space="preserve"> </w:t>
            </w:r>
            <w:r>
              <w:t>3,</w:t>
            </w:r>
            <w:r>
              <w:rPr>
                <w:spacing w:val="-15"/>
              </w:rPr>
              <w:t xml:space="preserve"> </w:t>
            </w:r>
            <w:r>
              <w:t>the</w:t>
            </w:r>
            <w:r>
              <w:rPr>
                <w:spacing w:val="-17"/>
              </w:rPr>
              <w:t xml:space="preserve"> </w:t>
            </w:r>
            <w:r>
              <w:t>dependency</w:t>
            </w:r>
            <w:r>
              <w:rPr>
                <w:spacing w:val="-17"/>
              </w:rPr>
              <w:t xml:space="preserve"> </w:t>
            </w:r>
            <w:r>
              <w:t>on</w:t>
            </w:r>
            <w:r>
              <w:rPr>
                <w:spacing w:val="-17"/>
              </w:rPr>
              <w:t xml:space="preserve"> </w:t>
            </w:r>
            <w:r>
              <w:t>SA5</w:t>
            </w:r>
            <w:r>
              <w:rPr>
                <w:spacing w:val="-18"/>
              </w:rPr>
              <w:t xml:space="preserve"> </w:t>
            </w:r>
            <w:r>
              <w:t>and</w:t>
            </w:r>
            <w:r>
              <w:rPr>
                <w:spacing w:val="-17"/>
              </w:rPr>
              <w:t xml:space="preserve"> </w:t>
            </w:r>
            <w:r>
              <w:t>RAN</w:t>
            </w:r>
            <w:r>
              <w:rPr>
                <w:spacing w:val="-17"/>
              </w:rPr>
              <w:t xml:space="preserve"> </w:t>
            </w:r>
            <w:r>
              <w:t>WGs</w:t>
            </w:r>
            <w:r>
              <w:rPr>
                <w:spacing w:val="-17"/>
              </w:rPr>
              <w:t xml:space="preserve"> </w:t>
            </w:r>
            <w:r>
              <w:t>should</w:t>
            </w:r>
            <w:r>
              <w:rPr>
                <w:spacing w:val="-18"/>
              </w:rPr>
              <w:t xml:space="preserve"> </w:t>
            </w:r>
            <w:r>
              <w:t>be</w:t>
            </w:r>
            <w:r>
              <w:rPr>
                <w:spacing w:val="-17"/>
              </w:rPr>
              <w:t xml:space="preserve"> </w:t>
            </w:r>
            <w:r>
              <w:t>taken</w:t>
            </w:r>
            <w:r>
              <w:rPr>
                <w:spacing w:val="-16"/>
              </w:rPr>
              <w:t xml:space="preserve"> </w:t>
            </w:r>
            <w:r>
              <w:t>into</w:t>
            </w:r>
            <w:r>
              <w:rPr>
                <w:spacing w:val="-17"/>
              </w:rPr>
              <w:t xml:space="preserve"> </w:t>
            </w:r>
            <w:r>
              <w:t>consideration, and coordination with SA5 and RAN WGs are</w:t>
            </w:r>
            <w:r>
              <w:rPr>
                <w:spacing w:val="-12"/>
              </w:rPr>
              <w:t xml:space="preserve"> </w:t>
            </w:r>
            <w:r>
              <w:t>needed.</w:t>
            </w:r>
          </w:p>
        </w:tc>
      </w:tr>
      <w:tr w:rsidR="00E53FAF">
        <w:trPr>
          <w:trHeight w:val="1581"/>
        </w:trPr>
        <w:tc>
          <w:tcPr>
            <w:tcW w:w="9614" w:type="dxa"/>
            <w:tcBorders>
              <w:top w:val="single" w:sz="4" w:space="0" w:color="000000"/>
              <w:bottom w:val="nil"/>
            </w:tcBorders>
          </w:tcPr>
          <w:p w:rsidR="00E53FAF" w:rsidRDefault="00C774B6">
            <w:pPr>
              <w:pStyle w:val="TableParagraph"/>
              <w:spacing w:before="124"/>
              <w:ind w:left="138"/>
              <w:rPr>
                <w:b/>
              </w:rPr>
            </w:pPr>
            <w:r>
              <w:rPr>
                <w:b/>
              </w:rPr>
              <w:t>7 – Qualcomm Technologies Int</w:t>
            </w:r>
          </w:p>
          <w:p w:rsidR="00E53FAF" w:rsidRDefault="00C774B6">
            <w:pPr>
              <w:pStyle w:val="TableParagraph"/>
              <w:spacing w:line="256" w:lineRule="auto"/>
            </w:pPr>
            <w:r>
              <w:t>Work on SA5 e.g. based on existing WI SP-211441 and other future work based on SA1 requirements (derived from use cases of TR 22.882).</w:t>
            </w:r>
          </w:p>
        </w:tc>
      </w:tr>
    </w:tbl>
    <w:p w:rsidR="00E53FAF" w:rsidRDefault="00E53FAF">
      <w:pPr>
        <w:spacing w:line="256" w:lineRule="auto"/>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940"/>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8 – Samsung Electronics Co.</w:t>
            </w:r>
          </w:p>
          <w:p w:rsidR="00E53FAF" w:rsidRDefault="00C774B6">
            <w:pPr>
              <w:pStyle w:val="TableParagraph"/>
            </w:pPr>
            <w:r>
              <w:t>WT #2, 3.1, 3.2, 3.3, 3.4, 4, 6, 9 and 11 need collaboration with RAN WG.</w:t>
            </w:r>
          </w:p>
          <w:p w:rsidR="00E53FAF" w:rsidRDefault="00C774B6">
            <w:pPr>
              <w:pStyle w:val="TableParagraph"/>
              <w:spacing w:before="107" w:line="256" w:lineRule="auto"/>
            </w:pPr>
            <w:r>
              <w:t>WT #3.1, 3.6 (for charging aspect), and 3.3, 3.4, 3.5, 3.6, 6, 11 (for OAM aspect) may need collaboration with SA5.</w:t>
            </w:r>
          </w:p>
        </w:tc>
      </w:tr>
      <w:tr w:rsidR="00E53FAF">
        <w:trPr>
          <w:trHeight w:val="2751"/>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9 – Nubia Technology Co.</w:t>
            </w:r>
          </w:p>
          <w:p w:rsidR="00E53FAF" w:rsidRDefault="00C774B6">
            <w:pPr>
              <w:pStyle w:val="TableParagraph"/>
            </w:pPr>
            <w:r>
              <w:t>(from ZTE)</w:t>
            </w:r>
          </w:p>
          <w:p w:rsidR="00E53FAF" w:rsidRDefault="00E53FAF">
            <w:pPr>
              <w:pStyle w:val="TableParagraph"/>
              <w:spacing w:before="0"/>
              <w:ind w:left="0"/>
              <w:rPr>
                <w:b/>
                <w:sz w:val="24"/>
              </w:rPr>
            </w:pPr>
          </w:p>
          <w:p w:rsidR="00E53FAF" w:rsidRDefault="00C774B6">
            <w:pPr>
              <w:pStyle w:val="TableParagraph"/>
              <w:numPr>
                <w:ilvl w:val="0"/>
                <w:numId w:val="18"/>
              </w:numPr>
              <w:tabs>
                <w:tab w:val="left" w:pos="326"/>
              </w:tabs>
              <w:spacing w:before="192"/>
              <w:rPr>
                <w:b/>
              </w:rPr>
            </w:pPr>
            <w:r>
              <w:rPr>
                <w:b/>
              </w:rPr>
              <w:t>It has RAN/SA5</w:t>
            </w:r>
            <w:r>
              <w:rPr>
                <w:b/>
                <w:spacing w:val="-5"/>
              </w:rPr>
              <w:t xml:space="preserve"> </w:t>
            </w:r>
            <w:r>
              <w:rPr>
                <w:b/>
              </w:rPr>
              <w:t>dependency.</w:t>
            </w:r>
          </w:p>
          <w:p w:rsidR="00E53FAF" w:rsidRDefault="00C774B6">
            <w:pPr>
              <w:pStyle w:val="TableParagraph"/>
              <w:numPr>
                <w:ilvl w:val="0"/>
                <w:numId w:val="18"/>
              </w:numPr>
              <w:tabs>
                <w:tab w:val="left" w:pos="326"/>
              </w:tabs>
              <w:spacing w:before="108"/>
              <w:rPr>
                <w:b/>
              </w:rPr>
            </w:pPr>
            <w:r>
              <w:rPr>
                <w:b/>
              </w:rPr>
              <w:t>SA5</w:t>
            </w:r>
            <w:r>
              <w:rPr>
                <w:b/>
                <w:spacing w:val="-16"/>
              </w:rPr>
              <w:t xml:space="preserve"> </w:t>
            </w:r>
            <w:r>
              <w:rPr>
                <w:b/>
              </w:rPr>
              <w:t>has</w:t>
            </w:r>
            <w:r>
              <w:rPr>
                <w:b/>
                <w:spacing w:val="-16"/>
              </w:rPr>
              <w:t xml:space="preserve"> </w:t>
            </w:r>
            <w:r>
              <w:rPr>
                <w:b/>
              </w:rPr>
              <w:t>defined</w:t>
            </w:r>
            <w:r>
              <w:rPr>
                <w:b/>
                <w:spacing w:val="-16"/>
              </w:rPr>
              <w:t xml:space="preserve"> </w:t>
            </w:r>
            <w:r>
              <w:rPr>
                <w:b/>
              </w:rPr>
              <w:t>Energy</w:t>
            </w:r>
            <w:r>
              <w:rPr>
                <w:b/>
                <w:spacing w:val="-16"/>
              </w:rPr>
              <w:t xml:space="preserve"> </w:t>
            </w:r>
            <w:r>
              <w:rPr>
                <w:b/>
              </w:rPr>
              <w:t>Efficiency</w:t>
            </w:r>
            <w:r>
              <w:rPr>
                <w:b/>
                <w:spacing w:val="-15"/>
              </w:rPr>
              <w:t xml:space="preserve"> </w:t>
            </w:r>
            <w:r>
              <w:rPr>
                <w:b/>
              </w:rPr>
              <w:t>(EE)</w:t>
            </w:r>
            <w:r>
              <w:rPr>
                <w:b/>
                <w:spacing w:val="-16"/>
              </w:rPr>
              <w:t xml:space="preserve"> </w:t>
            </w:r>
            <w:r>
              <w:rPr>
                <w:b/>
              </w:rPr>
              <w:t>KPI</w:t>
            </w:r>
            <w:r>
              <w:rPr>
                <w:b/>
                <w:spacing w:val="-16"/>
              </w:rPr>
              <w:t xml:space="preserve"> </w:t>
            </w:r>
            <w:r>
              <w:rPr>
                <w:b/>
              </w:rPr>
              <w:t>for</w:t>
            </w:r>
            <w:r>
              <w:rPr>
                <w:b/>
                <w:spacing w:val="-16"/>
              </w:rPr>
              <w:t xml:space="preserve"> </w:t>
            </w:r>
            <w:r>
              <w:rPr>
                <w:b/>
              </w:rPr>
              <w:t>RAN/Slice/NF</w:t>
            </w:r>
            <w:r>
              <w:rPr>
                <w:b/>
                <w:spacing w:val="-15"/>
              </w:rPr>
              <w:t xml:space="preserve"> </w:t>
            </w:r>
            <w:r>
              <w:rPr>
                <w:b/>
              </w:rPr>
              <w:t>(without</w:t>
            </w:r>
            <w:r>
              <w:rPr>
                <w:b/>
                <w:spacing w:val="-16"/>
              </w:rPr>
              <w:t xml:space="preserve"> </w:t>
            </w:r>
            <w:r>
              <w:rPr>
                <w:b/>
              </w:rPr>
              <w:t>UE</w:t>
            </w:r>
            <w:r>
              <w:rPr>
                <w:b/>
                <w:spacing w:val="-16"/>
              </w:rPr>
              <w:t xml:space="preserve"> </w:t>
            </w:r>
            <w:r>
              <w:rPr>
                <w:b/>
              </w:rPr>
              <w:t>and</w:t>
            </w:r>
            <w:r>
              <w:rPr>
                <w:b/>
                <w:spacing w:val="-16"/>
              </w:rPr>
              <w:t xml:space="preserve"> </w:t>
            </w:r>
            <w:r>
              <w:rPr>
                <w:b/>
              </w:rPr>
              <w:t>PDU</w:t>
            </w:r>
            <w:r>
              <w:rPr>
                <w:b/>
                <w:spacing w:val="-15"/>
              </w:rPr>
              <w:t xml:space="preserve"> </w:t>
            </w:r>
            <w:r>
              <w:rPr>
                <w:b/>
              </w:rPr>
              <w:t>session</w:t>
            </w:r>
            <w:r>
              <w:rPr>
                <w:b/>
                <w:spacing w:val="-16"/>
              </w:rPr>
              <w:t xml:space="preserve"> </w:t>
            </w:r>
            <w:r>
              <w:rPr>
                <w:b/>
              </w:rPr>
              <w:t>level).</w:t>
            </w:r>
          </w:p>
          <w:p w:rsidR="00E53FAF" w:rsidRDefault="00C774B6">
            <w:pPr>
              <w:pStyle w:val="TableParagraph"/>
              <w:numPr>
                <w:ilvl w:val="0"/>
                <w:numId w:val="18"/>
              </w:numPr>
              <w:tabs>
                <w:tab w:val="left" w:pos="326"/>
              </w:tabs>
              <w:spacing w:before="107"/>
              <w:rPr>
                <w:b/>
              </w:rPr>
            </w:pPr>
            <w:r>
              <w:rPr>
                <w:b/>
              </w:rPr>
              <w:t>SA2 need to corporate with</w:t>
            </w:r>
            <w:r>
              <w:rPr>
                <w:b/>
                <w:spacing w:val="-7"/>
              </w:rPr>
              <w:t xml:space="preserve"> </w:t>
            </w:r>
            <w:r>
              <w:rPr>
                <w:b/>
              </w:rPr>
              <w:t>RAN/SA5</w:t>
            </w:r>
          </w:p>
          <w:p w:rsidR="00E53FAF" w:rsidRDefault="00C774B6">
            <w:pPr>
              <w:pStyle w:val="TableParagraph"/>
              <w:spacing w:before="108"/>
            </w:pPr>
            <w:r>
              <w:rPr>
                <w:w w:val="99"/>
              </w:rPr>
              <w:t>•</w:t>
            </w:r>
          </w:p>
        </w:tc>
      </w:tr>
      <w:tr w:rsidR="00E53FAF">
        <w:trPr>
          <w:trHeight w:val="1200"/>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10 – vivo Mobile Communication Co.</w:t>
            </w:r>
          </w:p>
          <w:p w:rsidR="00E53FAF" w:rsidRDefault="00C774B6">
            <w:pPr>
              <w:pStyle w:val="TableParagraph"/>
              <w:spacing w:line="256" w:lineRule="auto"/>
            </w:pPr>
            <w:r>
              <w:t>Apart from SA5 and RAN dependency, which group is in charge of UE level measurement also needs to be considered.</w:t>
            </w:r>
          </w:p>
        </w:tc>
      </w:tr>
    </w:tbl>
    <w:p w:rsidR="00E53FAF" w:rsidRDefault="00E53FAF">
      <w:pPr>
        <w:pStyle w:val="a3"/>
        <w:rPr>
          <w:b/>
          <w:sz w:val="20"/>
        </w:rPr>
      </w:pPr>
    </w:p>
    <w:p w:rsidR="00E53FAF" w:rsidRDefault="00E53FAF">
      <w:pPr>
        <w:pStyle w:val="a3"/>
        <w:spacing w:before="3"/>
        <w:rPr>
          <w:b/>
          <w:sz w:val="27"/>
        </w:rPr>
      </w:pPr>
    </w:p>
    <w:p w:rsidR="00E53FAF" w:rsidRDefault="00C774B6">
      <w:pPr>
        <w:spacing w:before="89" w:line="256" w:lineRule="auto"/>
        <w:ind w:left="2052" w:right="1914"/>
        <w:rPr>
          <w:b/>
        </w:rPr>
      </w:pPr>
      <w:r>
        <w:rPr>
          <w:b/>
        </w:rPr>
        <w:t>Feedback Form 7: Describe dependencies between the Work Tasks</w:t>
      </w:r>
    </w:p>
    <w:p w:rsidR="00E53FAF" w:rsidRDefault="00E53FAF">
      <w:pPr>
        <w:pStyle w:val="a3"/>
        <w:spacing w:before="1"/>
        <w:rPr>
          <w:b/>
          <w:sz w:val="11"/>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2747"/>
        </w:trPr>
        <w:tc>
          <w:tcPr>
            <w:tcW w:w="9614" w:type="dxa"/>
            <w:tcBorders>
              <w:bottom w:val="single" w:sz="4" w:space="0" w:color="000000"/>
            </w:tcBorders>
          </w:tcPr>
          <w:p w:rsidR="00E53FAF" w:rsidRDefault="00C774B6">
            <w:pPr>
              <w:pStyle w:val="TableParagraph"/>
              <w:spacing w:before="118"/>
              <w:ind w:left="138"/>
              <w:jc w:val="both"/>
              <w:rPr>
                <w:b/>
              </w:rPr>
            </w:pPr>
            <w:r>
              <w:rPr>
                <w:b/>
              </w:rPr>
              <w:t>1 – CATT</w:t>
            </w:r>
          </w:p>
          <w:p w:rsidR="00E53FAF" w:rsidRDefault="00C774B6">
            <w:pPr>
              <w:pStyle w:val="TableParagraph"/>
              <w:spacing w:line="256" w:lineRule="auto"/>
              <w:ind w:right="101"/>
              <w:jc w:val="both"/>
              <w:rPr>
                <w:i/>
              </w:rPr>
            </w:pPr>
            <w:r>
              <w:rPr>
                <w:i/>
              </w:rPr>
              <w:t>Have dependencies on energy saving related work tasks(/SIDs/WIDs) in RAN WGs. Measurement and reporting</w:t>
            </w:r>
            <w:r>
              <w:rPr>
                <w:i/>
                <w:spacing w:val="-15"/>
              </w:rPr>
              <w:t xml:space="preserve"> </w:t>
            </w:r>
            <w:r>
              <w:rPr>
                <w:i/>
              </w:rPr>
              <w:t>of</w:t>
            </w:r>
            <w:r>
              <w:rPr>
                <w:i/>
                <w:spacing w:val="-14"/>
              </w:rPr>
              <w:t xml:space="preserve"> </w:t>
            </w:r>
            <w:r>
              <w:rPr>
                <w:i/>
              </w:rPr>
              <w:t>energy</w:t>
            </w:r>
            <w:r>
              <w:rPr>
                <w:i/>
                <w:spacing w:val="-16"/>
              </w:rPr>
              <w:t xml:space="preserve"> </w:t>
            </w:r>
            <w:r>
              <w:rPr>
                <w:i/>
              </w:rPr>
              <w:t>consumption</w:t>
            </w:r>
            <w:r>
              <w:rPr>
                <w:i/>
                <w:spacing w:val="-14"/>
              </w:rPr>
              <w:t xml:space="preserve"> </w:t>
            </w:r>
            <w:r>
              <w:rPr>
                <w:i/>
              </w:rPr>
              <w:t>and/or</w:t>
            </w:r>
            <w:r>
              <w:rPr>
                <w:i/>
                <w:spacing w:val="-14"/>
              </w:rPr>
              <w:t xml:space="preserve"> </w:t>
            </w:r>
            <w:r>
              <w:rPr>
                <w:i/>
              </w:rPr>
              <w:t>energy</w:t>
            </w:r>
            <w:r>
              <w:rPr>
                <w:i/>
                <w:spacing w:val="-15"/>
              </w:rPr>
              <w:t xml:space="preserve"> </w:t>
            </w:r>
            <w:r>
              <w:rPr>
                <w:i/>
              </w:rPr>
              <w:t>efficiency</w:t>
            </w:r>
            <w:r>
              <w:rPr>
                <w:i/>
                <w:spacing w:val="-14"/>
              </w:rPr>
              <w:t xml:space="preserve"> </w:t>
            </w:r>
            <w:r>
              <w:rPr>
                <w:i/>
                <w:spacing w:val="-3"/>
              </w:rPr>
              <w:t>from</w:t>
            </w:r>
            <w:r>
              <w:rPr>
                <w:i/>
                <w:spacing w:val="-15"/>
              </w:rPr>
              <w:t xml:space="preserve"> </w:t>
            </w:r>
            <w:r>
              <w:rPr>
                <w:i/>
              </w:rPr>
              <w:t>RAN</w:t>
            </w:r>
            <w:r>
              <w:rPr>
                <w:i/>
                <w:spacing w:val="-14"/>
              </w:rPr>
              <w:t xml:space="preserve"> </w:t>
            </w:r>
            <w:r>
              <w:rPr>
                <w:i/>
              </w:rPr>
              <w:t>per</w:t>
            </w:r>
            <w:r>
              <w:rPr>
                <w:i/>
                <w:spacing w:val="-15"/>
              </w:rPr>
              <w:t xml:space="preserve"> </w:t>
            </w:r>
            <w:r>
              <w:rPr>
                <w:i/>
              </w:rPr>
              <w:t>network</w:t>
            </w:r>
            <w:r>
              <w:rPr>
                <w:i/>
                <w:spacing w:val="-14"/>
              </w:rPr>
              <w:t xml:space="preserve"> </w:t>
            </w:r>
            <w:r>
              <w:rPr>
                <w:i/>
              </w:rPr>
              <w:t>slice</w:t>
            </w:r>
            <w:r>
              <w:rPr>
                <w:i/>
                <w:spacing w:val="-14"/>
              </w:rPr>
              <w:t xml:space="preserve"> </w:t>
            </w:r>
            <w:r>
              <w:rPr>
                <w:i/>
              </w:rPr>
              <w:t>/</w:t>
            </w:r>
            <w:r>
              <w:rPr>
                <w:i/>
                <w:spacing w:val="-15"/>
              </w:rPr>
              <w:t xml:space="preserve"> </w:t>
            </w:r>
            <w:r>
              <w:rPr>
                <w:i/>
              </w:rPr>
              <w:t>PDU</w:t>
            </w:r>
            <w:r>
              <w:rPr>
                <w:i/>
                <w:spacing w:val="-14"/>
              </w:rPr>
              <w:t xml:space="preserve"> </w:t>
            </w:r>
            <w:r>
              <w:rPr>
                <w:i/>
              </w:rPr>
              <w:t>session</w:t>
            </w:r>
            <w:r>
              <w:rPr>
                <w:i/>
                <w:spacing w:val="-15"/>
              </w:rPr>
              <w:t xml:space="preserve"> </w:t>
            </w:r>
            <w:r>
              <w:rPr>
                <w:i/>
              </w:rPr>
              <w:t>/</w:t>
            </w:r>
            <w:r>
              <w:rPr>
                <w:i/>
                <w:spacing w:val="-14"/>
              </w:rPr>
              <w:t xml:space="preserve"> </w:t>
            </w:r>
            <w:r>
              <w:rPr>
                <w:i/>
              </w:rPr>
              <w:t xml:space="preserve">QoS </w:t>
            </w:r>
            <w:r>
              <w:rPr>
                <w:i/>
                <w:spacing w:val="-4"/>
              </w:rPr>
              <w:t xml:space="preserve">flow, </w:t>
            </w:r>
            <w:r>
              <w:rPr>
                <w:i/>
              </w:rPr>
              <w:t xml:space="preserve">and other possible interactions between 5GC and RAN for energy saving, may </w:t>
            </w:r>
            <w:r>
              <w:rPr>
                <w:i/>
                <w:spacing w:val="-3"/>
              </w:rPr>
              <w:t>require</w:t>
            </w:r>
            <w:r>
              <w:rPr>
                <w:i/>
                <w:spacing w:val="-30"/>
              </w:rPr>
              <w:t xml:space="preserve"> </w:t>
            </w:r>
            <w:r>
              <w:rPr>
                <w:i/>
              </w:rPr>
              <w:t>confirmation and feedbacks from RAN</w:t>
            </w:r>
            <w:r>
              <w:rPr>
                <w:i/>
                <w:spacing w:val="-5"/>
              </w:rPr>
              <w:t xml:space="preserve"> </w:t>
            </w:r>
            <w:r>
              <w:rPr>
                <w:i/>
              </w:rPr>
              <w:t>WGs.</w:t>
            </w:r>
          </w:p>
          <w:p w:rsidR="00E53FAF" w:rsidRDefault="00C774B6">
            <w:pPr>
              <w:pStyle w:val="TableParagraph"/>
              <w:spacing w:before="91" w:line="256" w:lineRule="auto"/>
              <w:ind w:right="101"/>
              <w:jc w:val="both"/>
              <w:rPr>
                <w:i/>
              </w:rPr>
            </w:pPr>
            <w:r>
              <w:rPr>
                <w:i/>
              </w:rPr>
              <w:t>Necessary enhancement to support energy efficiency and/or savings functions defined in other groups (RAN3 and SA5) depends on the relevant functions specified in RAN3 and SA5.</w:t>
            </w:r>
          </w:p>
        </w:tc>
      </w:tr>
      <w:tr w:rsidR="00E53FAF">
        <w:trPr>
          <w:trHeight w:val="995"/>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2 – VODAFONE Group Plc</w:t>
            </w:r>
          </w:p>
          <w:p w:rsidR="00E53FAF" w:rsidRDefault="00C774B6">
            <w:pPr>
              <w:pStyle w:val="TableParagraph"/>
              <w:rPr>
                <w:b/>
              </w:rPr>
            </w:pPr>
            <w:r>
              <w:t xml:space="preserve">I think they are all critically dependent upon </w:t>
            </w:r>
            <w:r>
              <w:rPr>
                <w:b/>
              </w:rPr>
              <w:t>WT-zero-Vodafone</w:t>
            </w:r>
          </w:p>
        </w:tc>
      </w:tr>
      <w:tr w:rsidR="00E53FAF">
        <w:trPr>
          <w:trHeight w:val="1309"/>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3 – DOCOMO Communications Lab.</w:t>
            </w:r>
          </w:p>
          <w:p w:rsidR="00E53FAF" w:rsidRDefault="00C774B6">
            <w:pPr>
              <w:pStyle w:val="TableParagraph"/>
            </w:pPr>
            <w:r>
              <w:t>WT-1 depends on WT-3 and also WT-9 (because of this dependency it is proposed to merge them)</w:t>
            </w:r>
          </w:p>
        </w:tc>
      </w:tr>
      <w:tr w:rsidR="00E53FAF">
        <w:trPr>
          <w:trHeight w:val="1717"/>
        </w:trPr>
        <w:tc>
          <w:tcPr>
            <w:tcW w:w="9614" w:type="dxa"/>
            <w:tcBorders>
              <w:top w:val="single" w:sz="4" w:space="0" w:color="000000"/>
              <w:bottom w:val="nil"/>
            </w:tcBorders>
          </w:tcPr>
          <w:p w:rsidR="00E53FAF" w:rsidRDefault="00C774B6">
            <w:pPr>
              <w:pStyle w:val="TableParagraph"/>
              <w:spacing w:before="124"/>
              <w:ind w:left="138"/>
              <w:rPr>
                <w:b/>
              </w:rPr>
            </w:pPr>
            <w:r>
              <w:rPr>
                <w:b/>
              </w:rPr>
              <w:t>4 – Nokia UK</w:t>
            </w:r>
          </w:p>
          <w:p w:rsidR="00E53FAF" w:rsidRDefault="00C774B6">
            <w:pPr>
              <w:pStyle w:val="TableParagraph"/>
            </w:pPr>
            <w:r>
              <w:rPr>
                <w:b/>
              </w:rPr>
              <w:t xml:space="preserve">WT 3.3, 3.4,3.5 are related with WT2 </w:t>
            </w:r>
            <w:r>
              <w:t>(Nokia has proposed merger of these WTs in WT-2)</w:t>
            </w:r>
          </w:p>
          <w:p w:rsidR="00E53FAF" w:rsidRDefault="00E53FAF">
            <w:pPr>
              <w:pStyle w:val="TableParagraph"/>
              <w:spacing w:before="0"/>
              <w:ind w:left="0"/>
              <w:rPr>
                <w:b/>
                <w:sz w:val="24"/>
              </w:rPr>
            </w:pPr>
          </w:p>
          <w:p w:rsidR="00E53FAF" w:rsidRDefault="00C774B6">
            <w:pPr>
              <w:pStyle w:val="TableParagraph"/>
              <w:spacing w:before="192"/>
            </w:pPr>
            <w:r>
              <w:rPr>
                <w:b/>
              </w:rPr>
              <w:t xml:space="preserve">WT 5 is related with WT4 </w:t>
            </w:r>
            <w:r>
              <w:t>(Nokia has proposed merging WT5 in WT4)</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2111"/>
        </w:trPr>
        <w:tc>
          <w:tcPr>
            <w:tcW w:w="9614" w:type="dxa"/>
            <w:tcBorders>
              <w:top w:val="nil"/>
              <w:bottom w:val="single" w:sz="4" w:space="0" w:color="000000"/>
            </w:tcBorders>
          </w:tcPr>
          <w:p w:rsidR="00E53FAF" w:rsidRDefault="00E53FAF">
            <w:pPr>
              <w:pStyle w:val="TableParagraph"/>
              <w:spacing w:before="9"/>
              <w:ind w:left="0"/>
              <w:rPr>
                <w:b/>
                <w:sz w:val="30"/>
              </w:rPr>
            </w:pPr>
          </w:p>
          <w:p w:rsidR="00E53FAF" w:rsidRDefault="00C774B6">
            <w:pPr>
              <w:pStyle w:val="TableParagraph"/>
              <w:spacing w:before="0" w:line="256" w:lineRule="auto"/>
              <w:ind w:right="92"/>
            </w:pPr>
            <w:r>
              <w:rPr>
                <w:b/>
              </w:rPr>
              <w:t>WT8</w:t>
            </w:r>
            <w:r>
              <w:rPr>
                <w:b/>
                <w:spacing w:val="-7"/>
              </w:rPr>
              <w:t xml:space="preserve"> </w:t>
            </w:r>
            <w:r>
              <w:rPr>
                <w:b/>
              </w:rPr>
              <w:t>and</w:t>
            </w:r>
            <w:r>
              <w:rPr>
                <w:b/>
                <w:spacing w:val="-7"/>
              </w:rPr>
              <w:t xml:space="preserve"> </w:t>
            </w:r>
            <w:r>
              <w:rPr>
                <w:b/>
              </w:rPr>
              <w:t>WT</w:t>
            </w:r>
            <w:r>
              <w:rPr>
                <w:b/>
                <w:spacing w:val="-7"/>
              </w:rPr>
              <w:t xml:space="preserve"> </w:t>
            </w:r>
            <w:r>
              <w:rPr>
                <w:b/>
              </w:rPr>
              <w:t>9</w:t>
            </w:r>
            <w:r>
              <w:rPr>
                <w:b/>
                <w:spacing w:val="-7"/>
              </w:rPr>
              <w:t xml:space="preserve"> </w:t>
            </w:r>
            <w:r>
              <w:rPr>
                <w:b/>
              </w:rPr>
              <w:t>are</w:t>
            </w:r>
            <w:r>
              <w:rPr>
                <w:b/>
                <w:spacing w:val="-6"/>
              </w:rPr>
              <w:t xml:space="preserve"> </w:t>
            </w:r>
            <w:r>
              <w:rPr>
                <w:b/>
              </w:rPr>
              <w:t>related</w:t>
            </w:r>
            <w:r>
              <w:rPr>
                <w:b/>
                <w:spacing w:val="-7"/>
              </w:rPr>
              <w:t xml:space="preserve"> </w:t>
            </w:r>
            <w:r>
              <w:rPr>
                <w:b/>
              </w:rPr>
              <w:t>to</w:t>
            </w:r>
            <w:r>
              <w:rPr>
                <w:b/>
                <w:spacing w:val="-7"/>
              </w:rPr>
              <w:t xml:space="preserve"> </w:t>
            </w:r>
            <w:r>
              <w:rPr>
                <w:b/>
              </w:rPr>
              <w:t>WT7</w:t>
            </w:r>
            <w:r>
              <w:rPr>
                <w:b/>
                <w:spacing w:val="-7"/>
              </w:rPr>
              <w:t xml:space="preserve"> </w:t>
            </w:r>
            <w:r>
              <w:t>and</w:t>
            </w:r>
            <w:r>
              <w:rPr>
                <w:spacing w:val="-6"/>
              </w:rPr>
              <w:t xml:space="preserve"> </w:t>
            </w:r>
            <w:r>
              <w:t>can</w:t>
            </w:r>
            <w:r>
              <w:rPr>
                <w:spacing w:val="-7"/>
              </w:rPr>
              <w:t xml:space="preserve"> </w:t>
            </w:r>
            <w:r>
              <w:t>be</w:t>
            </w:r>
            <w:r>
              <w:rPr>
                <w:spacing w:val="-7"/>
              </w:rPr>
              <w:t xml:space="preserve"> </w:t>
            </w:r>
            <w:r>
              <w:t>considered</w:t>
            </w:r>
            <w:r>
              <w:rPr>
                <w:spacing w:val="-7"/>
              </w:rPr>
              <w:t xml:space="preserve"> </w:t>
            </w:r>
            <w:r>
              <w:t>part</w:t>
            </w:r>
            <w:r>
              <w:rPr>
                <w:spacing w:val="-6"/>
              </w:rPr>
              <w:t xml:space="preserve"> </w:t>
            </w:r>
            <w:r>
              <w:t>of</w:t>
            </w:r>
            <w:r>
              <w:rPr>
                <w:spacing w:val="-7"/>
              </w:rPr>
              <w:t xml:space="preserve"> </w:t>
            </w:r>
            <w:r>
              <w:t>WT7</w:t>
            </w:r>
            <w:r>
              <w:rPr>
                <w:spacing w:val="-7"/>
              </w:rPr>
              <w:t xml:space="preserve"> </w:t>
            </w:r>
            <w:r>
              <w:t>if</w:t>
            </w:r>
            <w:r>
              <w:rPr>
                <w:spacing w:val="-7"/>
              </w:rPr>
              <w:t xml:space="preserve"> </w:t>
            </w:r>
            <w:r>
              <w:t>WT7</w:t>
            </w:r>
            <w:r>
              <w:rPr>
                <w:spacing w:val="-7"/>
              </w:rPr>
              <w:t xml:space="preserve"> </w:t>
            </w:r>
            <w:r>
              <w:t>is</w:t>
            </w:r>
            <w:r>
              <w:rPr>
                <w:spacing w:val="-6"/>
              </w:rPr>
              <w:t xml:space="preserve"> </w:t>
            </w:r>
            <w:r>
              <w:t>properly</w:t>
            </w:r>
            <w:r>
              <w:rPr>
                <w:spacing w:val="-7"/>
              </w:rPr>
              <w:t xml:space="preserve"> </w:t>
            </w:r>
            <w:r>
              <w:t>reworded</w:t>
            </w:r>
            <w:r>
              <w:rPr>
                <w:spacing w:val="-7"/>
              </w:rPr>
              <w:t xml:space="preserve"> </w:t>
            </w:r>
            <w:r>
              <w:t>(as per nokia</w:t>
            </w:r>
            <w:r>
              <w:rPr>
                <w:spacing w:val="-3"/>
              </w:rPr>
              <w:t xml:space="preserve"> </w:t>
            </w:r>
            <w:r>
              <w:t>proposal)</w:t>
            </w:r>
          </w:p>
          <w:p w:rsidR="00E53FAF" w:rsidRDefault="00E53FAF">
            <w:pPr>
              <w:pStyle w:val="TableParagraph"/>
              <w:spacing w:before="0"/>
              <w:ind w:left="0"/>
              <w:rPr>
                <w:b/>
                <w:sz w:val="24"/>
              </w:rPr>
            </w:pPr>
          </w:p>
          <w:p w:rsidR="00E53FAF" w:rsidRDefault="00C774B6">
            <w:pPr>
              <w:pStyle w:val="TableParagraph"/>
              <w:spacing w:before="175"/>
              <w:rPr>
                <w:b/>
              </w:rPr>
            </w:pPr>
            <w:r>
              <w:rPr>
                <w:b/>
              </w:rPr>
              <w:t>WT11 can be part of WT4, WT 3.6.</w:t>
            </w:r>
          </w:p>
        </w:tc>
      </w:tr>
      <w:tr w:rsidR="00E53FAF">
        <w:trPr>
          <w:trHeight w:val="1287"/>
        </w:trPr>
        <w:tc>
          <w:tcPr>
            <w:tcW w:w="9614" w:type="dxa"/>
            <w:tcBorders>
              <w:top w:val="single" w:sz="4" w:space="0" w:color="000000"/>
            </w:tcBorders>
          </w:tcPr>
          <w:p w:rsidR="00E53FAF" w:rsidRDefault="00C774B6">
            <w:pPr>
              <w:pStyle w:val="TableParagraph"/>
              <w:spacing w:before="124"/>
              <w:ind w:left="138"/>
              <w:rPr>
                <w:b/>
              </w:rPr>
            </w:pPr>
            <w:r>
              <w:rPr>
                <w:b/>
              </w:rPr>
              <w:t>5 – Qualcomm Technologies Int</w:t>
            </w:r>
          </w:p>
          <w:p w:rsidR="00E53FAF" w:rsidRDefault="00C774B6">
            <w:pPr>
              <w:pStyle w:val="TableParagraph"/>
            </w:pPr>
            <w:r>
              <w:t>WT2 and WT10 are dependent of WT3</w:t>
            </w:r>
          </w:p>
        </w:tc>
      </w:tr>
    </w:tbl>
    <w:p w:rsidR="00E53FAF" w:rsidRDefault="00E53FAF">
      <w:pPr>
        <w:pStyle w:val="a3"/>
        <w:rPr>
          <w:b/>
          <w:sz w:val="20"/>
        </w:rPr>
      </w:pPr>
    </w:p>
    <w:p w:rsidR="00E53FAF" w:rsidRDefault="00E53FAF">
      <w:pPr>
        <w:pStyle w:val="a3"/>
        <w:spacing w:before="3"/>
        <w:rPr>
          <w:b/>
          <w:sz w:val="27"/>
        </w:rPr>
      </w:pPr>
    </w:p>
    <w:p w:rsidR="00E53FAF" w:rsidRDefault="00C774B6">
      <w:pPr>
        <w:spacing w:before="89" w:line="256" w:lineRule="auto"/>
        <w:ind w:left="2052" w:right="2050"/>
        <w:jc w:val="both"/>
        <w:rPr>
          <w:b/>
        </w:rPr>
      </w:pPr>
      <w:r>
        <w:rPr>
          <w:b/>
        </w:rPr>
        <w:t>Feedback Form 8: Describe any dependencies on potential work/study</w:t>
      </w:r>
      <w:r>
        <w:rPr>
          <w:b/>
          <w:spacing w:val="-9"/>
        </w:rPr>
        <w:t xml:space="preserve"> </w:t>
      </w:r>
      <w:r>
        <w:rPr>
          <w:b/>
        </w:rPr>
        <w:t>items</w:t>
      </w:r>
      <w:r>
        <w:rPr>
          <w:b/>
          <w:spacing w:val="-8"/>
        </w:rPr>
        <w:t xml:space="preserve"> </w:t>
      </w:r>
      <w:r>
        <w:rPr>
          <w:b/>
        </w:rPr>
        <w:t>that</w:t>
      </w:r>
      <w:r>
        <w:rPr>
          <w:b/>
          <w:spacing w:val="-8"/>
        </w:rPr>
        <w:t xml:space="preserve"> </w:t>
      </w:r>
      <w:r>
        <w:rPr>
          <w:b/>
        </w:rPr>
        <w:t>might</w:t>
      </w:r>
      <w:r>
        <w:rPr>
          <w:b/>
          <w:spacing w:val="-9"/>
        </w:rPr>
        <w:t xml:space="preserve"> </w:t>
      </w:r>
      <w:r>
        <w:rPr>
          <w:b/>
        </w:rPr>
        <w:t>be</w:t>
      </w:r>
      <w:r>
        <w:rPr>
          <w:b/>
          <w:spacing w:val="-8"/>
        </w:rPr>
        <w:t xml:space="preserve"> </w:t>
      </w:r>
      <w:r>
        <w:rPr>
          <w:b/>
        </w:rPr>
        <w:t>created</w:t>
      </w:r>
      <w:r>
        <w:rPr>
          <w:b/>
          <w:spacing w:val="-8"/>
        </w:rPr>
        <w:t xml:space="preserve"> </w:t>
      </w:r>
      <w:r>
        <w:rPr>
          <w:b/>
        </w:rPr>
        <w:t>as</w:t>
      </w:r>
      <w:r>
        <w:rPr>
          <w:b/>
          <w:spacing w:val="-9"/>
        </w:rPr>
        <w:t xml:space="preserve"> </w:t>
      </w:r>
      <w:r>
        <w:rPr>
          <w:b/>
        </w:rPr>
        <w:t>a</w:t>
      </w:r>
      <w:r>
        <w:rPr>
          <w:b/>
          <w:spacing w:val="-8"/>
        </w:rPr>
        <w:t xml:space="preserve"> </w:t>
      </w:r>
      <w:r>
        <w:rPr>
          <w:b/>
        </w:rPr>
        <w:t>result</w:t>
      </w:r>
      <w:r>
        <w:rPr>
          <w:b/>
          <w:spacing w:val="-8"/>
        </w:rPr>
        <w:t xml:space="preserve"> </w:t>
      </w:r>
      <w:r>
        <w:rPr>
          <w:b/>
        </w:rPr>
        <w:t>of</w:t>
      </w:r>
      <w:r>
        <w:rPr>
          <w:b/>
          <w:spacing w:val="-9"/>
        </w:rPr>
        <w:t xml:space="preserve"> </w:t>
      </w:r>
      <w:r>
        <w:rPr>
          <w:b/>
        </w:rPr>
        <w:t>the</w:t>
      </w:r>
      <w:r>
        <w:rPr>
          <w:b/>
          <w:spacing w:val="-8"/>
        </w:rPr>
        <w:t xml:space="preserve"> </w:t>
      </w:r>
      <w:r>
        <w:rPr>
          <w:b/>
        </w:rPr>
        <w:t>other Q3 moderated</w:t>
      </w:r>
      <w:r>
        <w:rPr>
          <w:b/>
          <w:spacing w:val="-3"/>
        </w:rPr>
        <w:t xml:space="preserve"> </w:t>
      </w:r>
      <w:r>
        <w:rPr>
          <w:b/>
        </w:rPr>
        <w:t>discussions.</w:t>
      </w:r>
    </w:p>
    <w:p w:rsidR="00E53FAF" w:rsidRDefault="00E53FAF">
      <w:pPr>
        <w:pStyle w:val="a3"/>
        <w:spacing w:before="3"/>
        <w:rPr>
          <w:b/>
          <w:sz w:val="14"/>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303"/>
        </w:trPr>
        <w:tc>
          <w:tcPr>
            <w:tcW w:w="9614" w:type="dxa"/>
            <w:tcBorders>
              <w:bottom w:val="single" w:sz="4" w:space="0" w:color="000000"/>
            </w:tcBorders>
          </w:tcPr>
          <w:p w:rsidR="00E53FAF" w:rsidRDefault="00C774B6">
            <w:pPr>
              <w:pStyle w:val="TableParagraph"/>
              <w:spacing w:before="118"/>
              <w:ind w:left="138"/>
              <w:rPr>
                <w:b/>
              </w:rPr>
            </w:pPr>
            <w:r>
              <w:rPr>
                <w:b/>
              </w:rPr>
              <w:t>1 – CATT</w:t>
            </w:r>
          </w:p>
          <w:p w:rsidR="00E53FAF" w:rsidRDefault="00C774B6">
            <w:pPr>
              <w:pStyle w:val="TableParagraph"/>
              <w:rPr>
                <w:i/>
              </w:rPr>
            </w:pPr>
            <w:r>
              <w:rPr>
                <w:i/>
              </w:rPr>
              <w:t>WT-10 has dependency on “AI/ML enhancements”.</w:t>
            </w:r>
          </w:p>
        </w:tc>
      </w:tr>
      <w:tr w:rsidR="00E53FAF">
        <w:trPr>
          <w:trHeight w:val="1222"/>
        </w:trPr>
        <w:tc>
          <w:tcPr>
            <w:tcW w:w="9614" w:type="dxa"/>
            <w:tcBorders>
              <w:top w:val="single" w:sz="4" w:space="0" w:color="000000"/>
              <w:bottom w:val="single" w:sz="4" w:space="0" w:color="000000"/>
            </w:tcBorders>
          </w:tcPr>
          <w:p w:rsidR="00E53FAF" w:rsidRDefault="00C774B6">
            <w:pPr>
              <w:pStyle w:val="TableParagraph"/>
              <w:spacing w:before="124"/>
              <w:ind w:left="138"/>
              <w:rPr>
                <w:b/>
              </w:rPr>
            </w:pPr>
            <w:r>
              <w:rPr>
                <w:b/>
              </w:rPr>
              <w:t>2 – Nokia UK</w:t>
            </w:r>
          </w:p>
          <w:p w:rsidR="00E53FAF" w:rsidRDefault="00C774B6">
            <w:pPr>
              <w:pStyle w:val="TableParagraph"/>
              <w:spacing w:line="256" w:lineRule="auto"/>
            </w:pPr>
            <w:r>
              <w:t>Unlike CATT, we prefer the NWDAF/analytics enhancements for Energy consumption to be handled in this work item</w:t>
            </w:r>
          </w:p>
        </w:tc>
      </w:tr>
      <w:tr w:rsidR="00E53FAF">
        <w:trPr>
          <w:trHeight w:val="1287"/>
        </w:trPr>
        <w:tc>
          <w:tcPr>
            <w:tcW w:w="9614" w:type="dxa"/>
            <w:tcBorders>
              <w:top w:val="single" w:sz="4" w:space="0" w:color="000000"/>
            </w:tcBorders>
          </w:tcPr>
          <w:p w:rsidR="00E53FAF" w:rsidRDefault="00C774B6">
            <w:pPr>
              <w:pStyle w:val="TableParagraph"/>
              <w:spacing w:before="124"/>
              <w:ind w:left="138"/>
              <w:rPr>
                <w:b/>
              </w:rPr>
            </w:pPr>
            <w:r>
              <w:rPr>
                <w:b/>
              </w:rPr>
              <w:t>3 – Qualcomm Technologies Int</w:t>
            </w:r>
          </w:p>
          <w:p w:rsidR="00E53FAF" w:rsidRDefault="00C774B6">
            <w:pPr>
              <w:pStyle w:val="TableParagraph"/>
            </w:pPr>
            <w:r>
              <w:t>There is a dependency with WT5.6 of AI/ML moderated email discussion</w:t>
            </w:r>
          </w:p>
        </w:tc>
      </w:tr>
    </w:tbl>
    <w:p w:rsidR="00E53FAF" w:rsidRDefault="00E53FAF">
      <w:pPr>
        <w:pStyle w:val="a3"/>
        <w:rPr>
          <w:b/>
          <w:sz w:val="20"/>
        </w:rPr>
      </w:pPr>
    </w:p>
    <w:p w:rsidR="00E53FAF" w:rsidRDefault="00E53FAF">
      <w:pPr>
        <w:pStyle w:val="a3"/>
        <w:rPr>
          <w:b/>
          <w:sz w:val="20"/>
        </w:rPr>
      </w:pPr>
    </w:p>
    <w:p w:rsidR="00E53FAF" w:rsidRDefault="00E53FAF">
      <w:pPr>
        <w:pStyle w:val="a3"/>
        <w:rPr>
          <w:b/>
          <w:sz w:val="20"/>
        </w:rPr>
      </w:pPr>
    </w:p>
    <w:p w:rsidR="00E53FAF" w:rsidRDefault="00865D67">
      <w:pPr>
        <w:pStyle w:val="a3"/>
        <w:spacing w:before="1"/>
        <w:rPr>
          <w:b/>
          <w:sz w:val="17"/>
        </w:rPr>
      </w:pPr>
      <w:r>
        <w:pict>
          <v:shape id="_x0000_s1106" style="position:absolute;margin-left:56.7pt;margin-top:12.3pt;width:481.9pt;height:.1pt;z-index:-251621376;mso-wrap-distance-left:0;mso-wrap-distance-right:0;mso-position-horizontal-relative:page" coordorigin="1134,246" coordsize="9638,0" path="m1134,246r9638,e" filled="f" strokeweight=".35147mm">
            <v:path arrowok="t"/>
            <w10:wrap type="topAndBottom" anchorx="page"/>
          </v:shape>
        </w:pict>
      </w:r>
    </w:p>
    <w:p w:rsidR="00E53FAF" w:rsidRDefault="00C774B6">
      <w:pPr>
        <w:pStyle w:val="a4"/>
        <w:numPr>
          <w:ilvl w:val="0"/>
          <w:numId w:val="22"/>
        </w:numPr>
        <w:tabs>
          <w:tab w:val="left" w:pos="1247"/>
          <w:tab w:val="left" w:pos="1248"/>
        </w:tabs>
        <w:spacing w:before="18"/>
        <w:ind w:hanging="1135"/>
        <w:rPr>
          <w:rFonts w:ascii="Arial"/>
          <w:sz w:val="34"/>
        </w:rPr>
      </w:pPr>
      <w:bookmarkStart w:id="6" w:name="Partitioning"/>
      <w:bookmarkEnd w:id="6"/>
      <w:r>
        <w:rPr>
          <w:rFonts w:ascii="Arial"/>
          <w:sz w:val="34"/>
        </w:rPr>
        <w:t>Partitioning</w:t>
      </w:r>
    </w:p>
    <w:p w:rsidR="00E53FAF" w:rsidRDefault="00C774B6">
      <w:pPr>
        <w:pStyle w:val="a3"/>
        <w:spacing w:before="279" w:line="256" w:lineRule="auto"/>
        <w:ind w:left="113" w:right="71"/>
      </w:pPr>
      <w:r>
        <w:t>These questions will help determine whether there is one, or more than one, Study Item,</w:t>
      </w:r>
      <w:r>
        <w:rPr>
          <w:spacing w:val="-5"/>
        </w:rPr>
        <w:t xml:space="preserve"> Work </w:t>
      </w:r>
      <w:r>
        <w:t xml:space="preserve">Item or TEI-19 item to be created from these </w:t>
      </w:r>
      <w:r>
        <w:rPr>
          <w:spacing w:val="-5"/>
        </w:rPr>
        <w:t xml:space="preserve">Work </w:t>
      </w:r>
      <w:r>
        <w:rPr>
          <w:spacing w:val="-3"/>
        </w:rPr>
        <w:t>Tasks.</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3"/>
        <w:spacing w:line="256" w:lineRule="auto"/>
        <w:ind w:left="2052" w:right="2050"/>
        <w:jc w:val="both"/>
      </w:pPr>
      <w:r>
        <w:t>Feedback Form 9: Should there be more than one SID, WID or TEI-19 item created based on the Work Tasks?</w:t>
      </w:r>
    </w:p>
    <w:p w:rsidR="00E53FAF" w:rsidRDefault="00E53FAF">
      <w:pPr>
        <w:pStyle w:val="a3"/>
        <w:spacing w:before="2"/>
        <w:rPr>
          <w:b/>
          <w:sz w:val="11"/>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304"/>
        </w:trPr>
        <w:tc>
          <w:tcPr>
            <w:tcW w:w="9614" w:type="dxa"/>
            <w:tcBorders>
              <w:bottom w:val="nil"/>
            </w:tcBorders>
          </w:tcPr>
          <w:p w:rsidR="00E53FAF" w:rsidRDefault="00C774B6">
            <w:pPr>
              <w:pStyle w:val="TableParagraph"/>
              <w:spacing w:before="118"/>
              <w:ind w:left="138"/>
              <w:rPr>
                <w:b/>
              </w:rPr>
            </w:pPr>
            <w:r>
              <w:rPr>
                <w:b/>
              </w:rPr>
              <w:t>1 – CATT</w:t>
            </w:r>
          </w:p>
          <w:p w:rsidR="00E53FAF" w:rsidRDefault="00C774B6">
            <w:pPr>
              <w:pStyle w:val="TableParagraph"/>
              <w:rPr>
                <w:i/>
              </w:rPr>
            </w:pPr>
            <w:r>
              <w:rPr>
                <w:i/>
              </w:rPr>
              <w:t>No. One SID is sufficient.</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1"/>
        <w:rPr>
          <w:b/>
          <w:sz w:val="27"/>
        </w:rPr>
      </w:pPr>
    </w:p>
    <w:tbl>
      <w:tblPr>
        <w:tblStyle w:val="TableNormal"/>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4"/>
      </w:tblGrid>
      <w:tr w:rsidR="00E53FAF">
        <w:trPr>
          <w:trHeight w:val="1266"/>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2 – VODAFONE Group Plc</w:t>
            </w:r>
          </w:p>
          <w:p w:rsidR="00E53FAF" w:rsidRDefault="00C774B6">
            <w:pPr>
              <w:pStyle w:val="TableParagraph"/>
              <w:spacing w:line="256" w:lineRule="auto"/>
              <w:ind w:right="98"/>
            </w:pPr>
            <w:r>
              <w:t>One</w:t>
            </w:r>
            <w:r>
              <w:rPr>
                <w:spacing w:val="-10"/>
              </w:rPr>
              <w:t xml:space="preserve"> </w:t>
            </w:r>
            <w:r>
              <w:t>SID</w:t>
            </w:r>
            <w:r>
              <w:rPr>
                <w:spacing w:val="-9"/>
              </w:rPr>
              <w:t xml:space="preserve"> </w:t>
            </w:r>
            <w:r>
              <w:t>in</w:t>
            </w:r>
            <w:r>
              <w:rPr>
                <w:spacing w:val="-9"/>
              </w:rPr>
              <w:t xml:space="preserve"> </w:t>
            </w:r>
            <w:r>
              <w:t>SA2</w:t>
            </w:r>
            <w:r>
              <w:rPr>
                <w:spacing w:val="-9"/>
              </w:rPr>
              <w:t xml:space="preserve"> </w:t>
            </w:r>
            <w:r>
              <w:t>may</w:t>
            </w:r>
            <w:r>
              <w:rPr>
                <w:spacing w:val="-8"/>
              </w:rPr>
              <w:t xml:space="preserve"> </w:t>
            </w:r>
            <w:r>
              <w:t>be</w:t>
            </w:r>
            <w:r>
              <w:rPr>
                <w:spacing w:val="-9"/>
              </w:rPr>
              <w:t xml:space="preserve"> </w:t>
            </w:r>
            <w:r>
              <w:t>sufficient...</w:t>
            </w:r>
            <w:r>
              <w:rPr>
                <w:spacing w:val="11"/>
              </w:rPr>
              <w:t xml:space="preserve"> </w:t>
            </w:r>
            <w:r>
              <w:t>but</w:t>
            </w:r>
            <w:r>
              <w:rPr>
                <w:spacing w:val="-9"/>
              </w:rPr>
              <w:t xml:space="preserve"> </w:t>
            </w:r>
            <w:r>
              <w:t>there</w:t>
            </w:r>
            <w:r>
              <w:rPr>
                <w:spacing w:val="-9"/>
              </w:rPr>
              <w:t xml:space="preserve"> </w:t>
            </w:r>
            <w:r>
              <w:t>may</w:t>
            </w:r>
            <w:r>
              <w:rPr>
                <w:spacing w:val="-9"/>
              </w:rPr>
              <w:t xml:space="preserve"> </w:t>
            </w:r>
            <w:r>
              <w:t>be</w:t>
            </w:r>
            <w:r>
              <w:rPr>
                <w:spacing w:val="-8"/>
              </w:rPr>
              <w:t xml:space="preserve"> </w:t>
            </w:r>
            <w:r>
              <w:t>a</w:t>
            </w:r>
            <w:r>
              <w:rPr>
                <w:spacing w:val="-9"/>
              </w:rPr>
              <w:t xml:space="preserve"> </w:t>
            </w:r>
            <w:r>
              <w:t>need</w:t>
            </w:r>
            <w:r>
              <w:rPr>
                <w:spacing w:val="-9"/>
              </w:rPr>
              <w:t xml:space="preserve"> </w:t>
            </w:r>
            <w:r>
              <w:t>for</w:t>
            </w:r>
            <w:r>
              <w:rPr>
                <w:spacing w:val="-10"/>
              </w:rPr>
              <w:t xml:space="preserve"> </w:t>
            </w:r>
            <w:r>
              <w:t>a</w:t>
            </w:r>
            <w:r>
              <w:rPr>
                <w:spacing w:val="-8"/>
              </w:rPr>
              <w:t xml:space="preserve"> </w:t>
            </w:r>
            <w:r>
              <w:t>SID</w:t>
            </w:r>
            <w:r>
              <w:rPr>
                <w:spacing w:val="-9"/>
              </w:rPr>
              <w:t xml:space="preserve"> </w:t>
            </w:r>
            <w:r>
              <w:t>in</w:t>
            </w:r>
            <w:r>
              <w:rPr>
                <w:spacing w:val="-9"/>
              </w:rPr>
              <w:t xml:space="preserve"> </w:t>
            </w:r>
            <w:r>
              <w:t>RAN</w:t>
            </w:r>
            <w:r>
              <w:rPr>
                <w:spacing w:val="-9"/>
              </w:rPr>
              <w:t xml:space="preserve"> </w:t>
            </w:r>
            <w:r>
              <w:t>to</w:t>
            </w:r>
            <w:r>
              <w:rPr>
                <w:spacing w:val="-9"/>
              </w:rPr>
              <w:t xml:space="preserve"> </w:t>
            </w:r>
            <w:r>
              <w:t>determine</w:t>
            </w:r>
            <w:r>
              <w:rPr>
                <w:spacing w:val="-8"/>
              </w:rPr>
              <w:t xml:space="preserve"> </w:t>
            </w:r>
            <w:r>
              <w:t>the</w:t>
            </w:r>
            <w:r>
              <w:rPr>
                <w:spacing w:val="-9"/>
              </w:rPr>
              <w:t xml:space="preserve"> </w:t>
            </w:r>
            <w:r>
              <w:t>feasibility of per-UE</w:t>
            </w:r>
            <w:r>
              <w:rPr>
                <w:spacing w:val="-3"/>
              </w:rPr>
              <w:t xml:space="preserve"> </w:t>
            </w:r>
            <w:r>
              <w:t>reporting?</w:t>
            </w:r>
          </w:p>
        </w:tc>
      </w:tr>
      <w:tr w:rsidR="00E53FAF">
        <w:trPr>
          <w:trHeight w:val="130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3 – DOCOMO Communications Lab.</w:t>
            </w:r>
          </w:p>
          <w:p w:rsidR="00E53FAF" w:rsidRDefault="00C774B6">
            <w:pPr>
              <w:pStyle w:val="TableParagraph"/>
            </w:pPr>
            <w:r>
              <w:t>No, one SID can cover the key issues (considering the comments in Feedback Form 1 and 2).</w:t>
            </w:r>
          </w:p>
        </w:tc>
      </w:tr>
      <w:tr w:rsidR="00E53FAF">
        <w:trPr>
          <w:trHeight w:val="951"/>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4 – Nokia UK</w:t>
            </w:r>
          </w:p>
          <w:p w:rsidR="00E53FAF" w:rsidRDefault="00C774B6">
            <w:pPr>
              <w:pStyle w:val="TableParagraph"/>
            </w:pPr>
            <w:r>
              <w:t>One SID is sufficient</w:t>
            </w:r>
          </w:p>
        </w:tc>
      </w:tr>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5 – MediaTek Inc.</w:t>
            </w:r>
          </w:p>
          <w:p w:rsidR="00E53FAF" w:rsidRDefault="00C774B6">
            <w:pPr>
              <w:pStyle w:val="TableParagraph"/>
            </w:pPr>
            <w:r>
              <w:t>One SID is sufficient based on the response in feedback form 1</w:t>
            </w:r>
          </w:p>
        </w:tc>
      </w:tr>
      <w:tr w:rsidR="00E53FAF">
        <w:trPr>
          <w:trHeight w:val="130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6 – Qualcomm Technologies Int</w:t>
            </w:r>
          </w:p>
          <w:p w:rsidR="00E53FAF" w:rsidRDefault="00C774B6">
            <w:pPr>
              <w:pStyle w:val="TableParagraph"/>
            </w:pPr>
            <w:r>
              <w:t>There should be one study item</w:t>
            </w:r>
          </w:p>
        </w:tc>
      </w:tr>
      <w:tr w:rsidR="00E53FAF">
        <w:trPr>
          <w:trHeight w:val="951"/>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7 – LG Electronics France</w:t>
            </w:r>
          </w:p>
          <w:p w:rsidR="00E53FAF" w:rsidRDefault="00C774B6">
            <w:pPr>
              <w:pStyle w:val="TableParagraph"/>
            </w:pPr>
            <w:r>
              <w:t>One SID is sufficient.</w:t>
            </w:r>
          </w:p>
        </w:tc>
      </w:tr>
      <w:tr w:rsidR="00E53FAF">
        <w:trPr>
          <w:trHeight w:val="984"/>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8 – China Telecommunications</w:t>
            </w:r>
          </w:p>
          <w:p w:rsidR="00E53FAF" w:rsidRDefault="00C774B6">
            <w:pPr>
              <w:pStyle w:val="TableParagraph"/>
            </w:pPr>
            <w:r>
              <w:t>No, one SID is sufficient</w:t>
            </w:r>
          </w:p>
        </w:tc>
      </w:tr>
      <w:tr w:rsidR="00E53FAF">
        <w:trPr>
          <w:trHeight w:val="995"/>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9 – vivo Mobile Communication Co.</w:t>
            </w:r>
          </w:p>
          <w:p w:rsidR="00E53FAF" w:rsidRDefault="00C774B6">
            <w:pPr>
              <w:pStyle w:val="TableParagraph"/>
            </w:pPr>
            <w:r>
              <w:t>We propose only one SID</w:t>
            </w:r>
          </w:p>
        </w:tc>
      </w:tr>
      <w:tr w:rsidR="00E53FAF">
        <w:trPr>
          <w:trHeight w:val="130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10 – Rakuten Mobile</w:t>
            </w:r>
          </w:p>
          <w:p w:rsidR="00E53FAF" w:rsidRDefault="00C774B6">
            <w:pPr>
              <w:pStyle w:val="TableParagraph"/>
            </w:pPr>
            <w:r>
              <w:t>One SID is sufficient.</w:t>
            </w:r>
          </w:p>
        </w:tc>
      </w:tr>
      <w:tr w:rsidR="00E53FAF">
        <w:trPr>
          <w:trHeight w:val="1309"/>
        </w:trPr>
        <w:tc>
          <w:tcPr>
            <w:tcW w:w="9614" w:type="dxa"/>
            <w:tcBorders>
              <w:left w:val="single" w:sz="12" w:space="0" w:color="000000"/>
              <w:right w:val="single" w:sz="12" w:space="0" w:color="000000"/>
            </w:tcBorders>
          </w:tcPr>
          <w:p w:rsidR="00E53FAF" w:rsidRDefault="00C774B6">
            <w:pPr>
              <w:pStyle w:val="TableParagraph"/>
              <w:spacing w:before="124"/>
              <w:ind w:left="138"/>
              <w:rPr>
                <w:b/>
              </w:rPr>
            </w:pPr>
            <w:r>
              <w:rPr>
                <w:b/>
              </w:rPr>
              <w:t>11 – Samsung Electronics Co.</w:t>
            </w:r>
          </w:p>
          <w:p w:rsidR="00E53FAF" w:rsidRDefault="00C774B6">
            <w:pPr>
              <w:pStyle w:val="TableParagraph"/>
            </w:pPr>
            <w:r>
              <w:t>No. One SID is sufficient.</w:t>
            </w:r>
          </w:p>
        </w:tc>
      </w:tr>
      <w:tr w:rsidR="00E53FAF">
        <w:trPr>
          <w:trHeight w:val="1651"/>
        </w:trPr>
        <w:tc>
          <w:tcPr>
            <w:tcW w:w="9614" w:type="dxa"/>
            <w:tcBorders>
              <w:left w:val="single" w:sz="12" w:space="0" w:color="000000"/>
              <w:bottom w:val="single" w:sz="12" w:space="0" w:color="000000"/>
              <w:right w:val="single" w:sz="12" w:space="0" w:color="000000"/>
            </w:tcBorders>
          </w:tcPr>
          <w:p w:rsidR="00E53FAF" w:rsidRDefault="00C774B6">
            <w:pPr>
              <w:pStyle w:val="TableParagraph"/>
              <w:spacing w:before="124"/>
              <w:ind w:left="138"/>
              <w:rPr>
                <w:b/>
              </w:rPr>
            </w:pPr>
            <w:r>
              <w:rPr>
                <w:b/>
              </w:rPr>
              <w:t>12 – Nubia Technology Co.</w:t>
            </w:r>
          </w:p>
          <w:p w:rsidR="00E53FAF" w:rsidRDefault="00C774B6">
            <w:pPr>
              <w:pStyle w:val="TableParagraph"/>
            </w:pPr>
            <w:r>
              <w:t>(From ZTE)</w:t>
            </w:r>
          </w:p>
          <w:p w:rsidR="00E53FAF" w:rsidRDefault="00E53FAF">
            <w:pPr>
              <w:pStyle w:val="TableParagraph"/>
              <w:spacing w:before="0"/>
              <w:ind w:left="0"/>
              <w:rPr>
                <w:b/>
                <w:sz w:val="24"/>
              </w:rPr>
            </w:pPr>
          </w:p>
          <w:p w:rsidR="00E53FAF" w:rsidRDefault="00C774B6">
            <w:pPr>
              <w:pStyle w:val="TableParagraph"/>
              <w:spacing w:before="192"/>
            </w:pPr>
            <w:r>
              <w:t>one SID</w:t>
            </w:r>
          </w:p>
        </w:tc>
      </w:tr>
    </w:tbl>
    <w:p w:rsidR="00E53FAF" w:rsidRDefault="00E53FAF">
      <w:pPr>
        <w:sectPr w:rsidR="00E53FAF">
          <w:pgSz w:w="11910" w:h="16840"/>
          <w:pgMar w:top="1100" w:right="1020" w:bottom="760" w:left="1020" w:header="885" w:footer="313" w:gutter="0"/>
          <w:cols w:space="720"/>
        </w:sectPr>
      </w:pPr>
    </w:p>
    <w:p w:rsidR="00E53FAF" w:rsidRDefault="00E53FAF">
      <w:pPr>
        <w:pStyle w:val="a3"/>
        <w:spacing w:before="6"/>
        <w:rPr>
          <w:b/>
          <w:sz w:val="20"/>
        </w:rPr>
      </w:pPr>
    </w:p>
    <w:p w:rsidR="00E53FAF" w:rsidRDefault="00C774B6">
      <w:pPr>
        <w:spacing w:before="90" w:line="256" w:lineRule="auto"/>
        <w:ind w:left="2052" w:right="2050"/>
        <w:jc w:val="both"/>
        <w:rPr>
          <w:b/>
        </w:rPr>
      </w:pPr>
      <w:r>
        <w:rPr>
          <w:b/>
        </w:rPr>
        <w:t>Feedback Form 10: If the answer to the above question is</w:t>
      </w:r>
      <w:r>
        <w:rPr>
          <w:b/>
          <w:spacing w:val="-19"/>
        </w:rPr>
        <w:t xml:space="preserve"> </w:t>
      </w:r>
      <w:r>
        <w:rPr>
          <w:b/>
        </w:rPr>
        <w:t>yes, describe</w:t>
      </w:r>
      <w:r>
        <w:rPr>
          <w:b/>
          <w:spacing w:val="-18"/>
        </w:rPr>
        <w:t xml:space="preserve"> </w:t>
      </w:r>
      <w:r>
        <w:rPr>
          <w:b/>
        </w:rPr>
        <w:t>how</w:t>
      </w:r>
      <w:r>
        <w:rPr>
          <w:b/>
          <w:spacing w:val="-17"/>
        </w:rPr>
        <w:t xml:space="preserve"> </w:t>
      </w:r>
      <w:r>
        <w:rPr>
          <w:b/>
        </w:rPr>
        <w:t>the</w:t>
      </w:r>
      <w:r>
        <w:rPr>
          <w:b/>
          <w:spacing w:val="-18"/>
        </w:rPr>
        <w:t xml:space="preserve"> </w:t>
      </w:r>
      <w:r>
        <w:rPr>
          <w:b/>
          <w:spacing w:val="-3"/>
        </w:rPr>
        <w:t>Work</w:t>
      </w:r>
      <w:r>
        <w:rPr>
          <w:b/>
          <w:spacing w:val="-17"/>
        </w:rPr>
        <w:t xml:space="preserve"> </w:t>
      </w:r>
      <w:r>
        <w:rPr>
          <w:b/>
          <w:spacing w:val="-4"/>
        </w:rPr>
        <w:t>Tasks</w:t>
      </w:r>
      <w:r>
        <w:rPr>
          <w:b/>
          <w:spacing w:val="-17"/>
        </w:rPr>
        <w:t xml:space="preserve"> </w:t>
      </w:r>
      <w:r>
        <w:rPr>
          <w:b/>
        </w:rPr>
        <w:t>should</w:t>
      </w:r>
      <w:r>
        <w:rPr>
          <w:b/>
          <w:spacing w:val="-18"/>
        </w:rPr>
        <w:t xml:space="preserve"> </w:t>
      </w:r>
      <w:r>
        <w:rPr>
          <w:b/>
        </w:rPr>
        <w:t>be</w:t>
      </w:r>
      <w:r>
        <w:rPr>
          <w:b/>
          <w:spacing w:val="-17"/>
        </w:rPr>
        <w:t xml:space="preserve"> </w:t>
      </w:r>
      <w:r>
        <w:rPr>
          <w:b/>
        </w:rPr>
        <w:t>partitioned</w:t>
      </w:r>
      <w:r>
        <w:rPr>
          <w:b/>
          <w:spacing w:val="-17"/>
        </w:rPr>
        <w:t xml:space="preserve"> </w:t>
      </w:r>
      <w:r>
        <w:rPr>
          <w:b/>
        </w:rPr>
        <w:t>into</w:t>
      </w:r>
      <w:r>
        <w:rPr>
          <w:b/>
          <w:spacing w:val="-18"/>
        </w:rPr>
        <w:t xml:space="preserve"> </w:t>
      </w:r>
      <w:r>
        <w:rPr>
          <w:b/>
        </w:rPr>
        <w:t>differ- ent</w:t>
      </w:r>
      <w:r>
        <w:rPr>
          <w:b/>
          <w:spacing w:val="-2"/>
        </w:rPr>
        <w:t xml:space="preserve"> </w:t>
      </w:r>
      <w:r>
        <w:rPr>
          <w:b/>
        </w:rPr>
        <w:t>items.</w:t>
      </w:r>
    </w:p>
    <w:p w:rsidR="00E53FAF" w:rsidRDefault="00E53FAF">
      <w:pPr>
        <w:pStyle w:val="a3"/>
        <w:spacing w:before="1"/>
        <w:rPr>
          <w:b/>
          <w:sz w:val="11"/>
        </w:r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14"/>
      </w:tblGrid>
      <w:tr w:rsidR="00E53FAF">
        <w:trPr>
          <w:trHeight w:val="158"/>
        </w:trPr>
        <w:tc>
          <w:tcPr>
            <w:tcW w:w="9614" w:type="dxa"/>
          </w:tcPr>
          <w:p w:rsidR="00E53FAF" w:rsidRDefault="00E53FAF">
            <w:pPr>
              <w:pStyle w:val="TableParagraph"/>
              <w:spacing w:before="0"/>
              <w:ind w:left="0"/>
              <w:rPr>
                <w:sz w:val="10"/>
              </w:rPr>
            </w:pPr>
          </w:p>
        </w:tc>
      </w:tr>
    </w:tbl>
    <w:p w:rsidR="00E53FAF" w:rsidRDefault="00E53FAF">
      <w:pPr>
        <w:pStyle w:val="a3"/>
        <w:rPr>
          <w:b/>
          <w:sz w:val="20"/>
        </w:rPr>
      </w:pPr>
    </w:p>
    <w:p w:rsidR="00E53FAF" w:rsidRDefault="00E53FAF">
      <w:pPr>
        <w:pStyle w:val="a3"/>
        <w:rPr>
          <w:b/>
          <w:sz w:val="20"/>
        </w:rPr>
      </w:pPr>
    </w:p>
    <w:p w:rsidR="00E53FAF" w:rsidRDefault="00E53FAF">
      <w:pPr>
        <w:pStyle w:val="a3"/>
        <w:rPr>
          <w:b/>
          <w:sz w:val="20"/>
        </w:rPr>
      </w:pPr>
    </w:p>
    <w:p w:rsidR="00E53FAF" w:rsidRDefault="00865D67">
      <w:pPr>
        <w:pStyle w:val="a3"/>
        <w:spacing w:before="1"/>
        <w:rPr>
          <w:b/>
          <w:sz w:val="17"/>
        </w:rPr>
      </w:pPr>
      <w:r>
        <w:pict>
          <v:shape id="_x0000_s1105" style="position:absolute;margin-left:56.7pt;margin-top:12.3pt;width:481.9pt;height:.1pt;z-index:-251620352;mso-wrap-distance-left:0;mso-wrap-distance-right:0;mso-position-horizontal-relative:page" coordorigin="1134,246" coordsize="9638,0" path="m1134,246r9638,e" filled="f" strokeweight=".35147mm">
            <v:path arrowok="t"/>
            <w10:wrap type="topAndBottom" anchorx="page"/>
          </v:shape>
        </w:pict>
      </w:r>
    </w:p>
    <w:p w:rsidR="00E53FAF" w:rsidRDefault="00C774B6">
      <w:pPr>
        <w:pStyle w:val="a4"/>
        <w:numPr>
          <w:ilvl w:val="0"/>
          <w:numId w:val="22"/>
        </w:numPr>
        <w:tabs>
          <w:tab w:val="left" w:pos="1247"/>
          <w:tab w:val="left" w:pos="1248"/>
        </w:tabs>
        <w:spacing w:before="18"/>
        <w:ind w:hanging="1135"/>
        <w:rPr>
          <w:rFonts w:ascii="Arial"/>
          <w:sz w:val="34"/>
        </w:rPr>
      </w:pPr>
      <w:bookmarkStart w:id="7" w:name="Summary_from_the_Q3_discussions"/>
      <w:bookmarkEnd w:id="7"/>
      <w:r>
        <w:rPr>
          <w:rFonts w:ascii="Arial"/>
          <w:sz w:val="34"/>
        </w:rPr>
        <w:t>Summary from the Q3</w:t>
      </w:r>
      <w:r>
        <w:rPr>
          <w:rFonts w:ascii="Arial"/>
          <w:spacing w:val="9"/>
          <w:sz w:val="34"/>
        </w:rPr>
        <w:t xml:space="preserve"> </w:t>
      </w:r>
      <w:r>
        <w:rPr>
          <w:rFonts w:ascii="Arial"/>
          <w:sz w:val="34"/>
        </w:rPr>
        <w:t>discussions</w:t>
      </w:r>
    </w:p>
    <w:p w:rsidR="00E53FAF" w:rsidRDefault="00E53FAF">
      <w:pPr>
        <w:pStyle w:val="a3"/>
        <w:rPr>
          <w:rFonts w:ascii="Arial"/>
          <w:sz w:val="38"/>
        </w:rPr>
      </w:pPr>
    </w:p>
    <w:p w:rsidR="00E53FAF" w:rsidRDefault="00E53FAF">
      <w:pPr>
        <w:pStyle w:val="a3"/>
        <w:spacing w:before="5"/>
        <w:rPr>
          <w:rFonts w:ascii="Arial"/>
          <w:sz w:val="34"/>
        </w:rPr>
      </w:pPr>
    </w:p>
    <w:p w:rsidR="00E53FAF" w:rsidRDefault="00C774B6">
      <w:pPr>
        <w:pStyle w:val="a3"/>
        <w:ind w:left="113"/>
      </w:pPr>
      <w:r>
        <w:t>Total 23 companies provided 91 feedbacks in the moderated discussion:</w:t>
      </w:r>
    </w:p>
    <w:p w:rsidR="00E53FAF" w:rsidRDefault="00E53FAF">
      <w:pPr>
        <w:pStyle w:val="a3"/>
        <w:rPr>
          <w:sz w:val="24"/>
        </w:rPr>
      </w:pPr>
    </w:p>
    <w:p w:rsidR="00E53FAF" w:rsidRDefault="00E53FAF">
      <w:pPr>
        <w:pStyle w:val="a3"/>
        <w:rPr>
          <w:sz w:val="23"/>
        </w:rPr>
      </w:pPr>
    </w:p>
    <w:p w:rsidR="00E53FAF" w:rsidRDefault="00865D67">
      <w:pPr>
        <w:spacing w:line="256" w:lineRule="auto"/>
        <w:ind w:left="659" w:right="35"/>
        <w:rPr>
          <w:i/>
        </w:rPr>
      </w:pPr>
      <w:r>
        <w:pict>
          <v:shape id="_x0000_s1104" type="#_x0000_t202" style="position:absolute;left:0;text-align:left;margin-left:73.3pt;margin-top:-6.6pt;width:5.25pt;height:43.9pt;z-index:25169715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6"/>
        </w:rPr>
        <w:t xml:space="preserve">BT, CATT, </w:t>
      </w:r>
      <w:r w:rsidR="00C774B6">
        <w:rPr>
          <w:i/>
        </w:rPr>
        <w:t xml:space="preserve">China Mobile, China </w:t>
      </w:r>
      <w:r w:rsidR="00C774B6">
        <w:rPr>
          <w:i/>
          <w:spacing w:val="-3"/>
        </w:rPr>
        <w:t xml:space="preserve">Telecom, </w:t>
      </w:r>
      <w:r w:rsidR="00C774B6">
        <w:rPr>
          <w:i/>
        </w:rPr>
        <w:t xml:space="preserve">DISH, Docomo, Ericsson, Huawei, </w:t>
      </w:r>
      <w:r w:rsidR="00C774B6">
        <w:rPr>
          <w:i/>
          <w:spacing w:val="-5"/>
        </w:rPr>
        <w:t xml:space="preserve">IIT, </w:t>
      </w:r>
      <w:r w:rsidR="00C774B6">
        <w:rPr>
          <w:i/>
        </w:rPr>
        <w:t xml:space="preserve">KPN, LGE, </w:t>
      </w:r>
      <w:r w:rsidR="00C774B6">
        <w:rPr>
          <w:i/>
          <w:spacing w:val="-3"/>
        </w:rPr>
        <w:t xml:space="preserve">MediaTek, </w:t>
      </w:r>
      <w:r w:rsidR="00C774B6">
        <w:rPr>
          <w:i/>
        </w:rPr>
        <w:t xml:space="preserve">Motorola, NEC, Nokia, OPPO, Orange, Qualcomm, Rakuten, Samsung, </w:t>
      </w:r>
      <w:r w:rsidR="00C774B6">
        <w:rPr>
          <w:i/>
          <w:spacing w:val="-4"/>
        </w:rPr>
        <w:t xml:space="preserve">Vivo, </w:t>
      </w:r>
      <w:r w:rsidR="00C774B6">
        <w:rPr>
          <w:i/>
          <w:spacing w:val="-3"/>
        </w:rPr>
        <w:t xml:space="preserve">Vodafone, </w:t>
      </w:r>
      <w:r w:rsidR="00C774B6">
        <w:rPr>
          <w:i/>
        </w:rPr>
        <w:t>ZTE</w:t>
      </w:r>
    </w:p>
    <w:p w:rsidR="00E53FAF" w:rsidRDefault="00E53FAF">
      <w:pPr>
        <w:pStyle w:val="a3"/>
        <w:rPr>
          <w:i/>
          <w:sz w:val="24"/>
        </w:rPr>
      </w:pPr>
    </w:p>
    <w:p w:rsidR="00E53FAF" w:rsidRDefault="00E53FAF">
      <w:pPr>
        <w:pStyle w:val="a3"/>
        <w:spacing w:before="3"/>
        <w:rPr>
          <w:i/>
          <w:sz w:val="24"/>
        </w:rPr>
      </w:pPr>
    </w:p>
    <w:p w:rsidR="00E53FAF" w:rsidRDefault="00C774B6">
      <w:pPr>
        <w:pStyle w:val="2"/>
        <w:numPr>
          <w:ilvl w:val="1"/>
          <w:numId w:val="22"/>
        </w:numPr>
        <w:tabs>
          <w:tab w:val="left" w:pos="1247"/>
          <w:tab w:val="left" w:pos="1248"/>
        </w:tabs>
        <w:ind w:hanging="1135"/>
      </w:pPr>
      <w:bookmarkStart w:id="8" w:name="Summary_from_section_2.1"/>
      <w:bookmarkEnd w:id="8"/>
      <w:r>
        <w:t>Summary from section</w:t>
      </w:r>
      <w:r>
        <w:rPr>
          <w:spacing w:val="5"/>
        </w:rPr>
        <w:t xml:space="preserve"> </w:t>
      </w:r>
      <w:r>
        <w:t>2.1</w:t>
      </w:r>
    </w:p>
    <w:p w:rsidR="00E53FAF" w:rsidRDefault="00E53FAF">
      <w:pPr>
        <w:pStyle w:val="a3"/>
        <w:spacing w:before="3"/>
        <w:rPr>
          <w:sz w:val="25"/>
        </w:rPr>
      </w:pPr>
    </w:p>
    <w:p w:rsidR="00E53FAF" w:rsidRDefault="00C774B6">
      <w:pPr>
        <w:pStyle w:val="a3"/>
        <w:ind w:left="113"/>
      </w:pPr>
      <w:r>
        <w:t>In the Feedback Form 1: “Which of the above Work Tasks should be in scope of Rel-19?”,</w:t>
      </w:r>
    </w:p>
    <w:p w:rsidR="00E53FAF" w:rsidRDefault="00E53FAF">
      <w:pPr>
        <w:pStyle w:val="a3"/>
        <w:spacing w:before="3"/>
        <w:rPr>
          <w:sz w:val="26"/>
        </w:rPr>
      </w:pPr>
    </w:p>
    <w:p w:rsidR="00E53FAF" w:rsidRDefault="00C774B6">
      <w:pPr>
        <w:pStyle w:val="a3"/>
        <w:spacing w:line="256" w:lineRule="auto"/>
        <w:ind w:left="113" w:right="89"/>
      </w:pPr>
      <w:r>
        <w:rPr>
          <w:spacing w:val="-4"/>
        </w:rPr>
        <w:t xml:space="preserve">Total </w:t>
      </w:r>
      <w:r>
        <w:t xml:space="preserve">22 companies provided their views on the selection of </w:t>
      </w:r>
      <w:r>
        <w:rPr>
          <w:spacing w:val="-5"/>
        </w:rPr>
        <w:t xml:space="preserve">WTs, </w:t>
      </w:r>
      <w:r>
        <w:t xml:space="preserve">assuming possible rewording or merging of some </w:t>
      </w:r>
      <w:r>
        <w:rPr>
          <w:spacing w:val="-5"/>
        </w:rPr>
        <w:t>WTs.</w:t>
      </w:r>
    </w:p>
    <w:p w:rsidR="00E53FAF" w:rsidRDefault="00E53FAF">
      <w:pPr>
        <w:pStyle w:val="a3"/>
        <w:rPr>
          <w:sz w:val="24"/>
        </w:rPr>
      </w:pPr>
    </w:p>
    <w:p w:rsidR="00E53FAF" w:rsidRDefault="00E53FAF">
      <w:pPr>
        <w:pStyle w:val="a3"/>
        <w:spacing w:before="5"/>
        <w:rPr>
          <w:sz w:val="21"/>
        </w:rPr>
      </w:pPr>
    </w:p>
    <w:p w:rsidR="00E53FAF" w:rsidRDefault="00865D67">
      <w:pPr>
        <w:spacing w:line="256" w:lineRule="auto"/>
        <w:ind w:left="659" w:right="133"/>
        <w:rPr>
          <w:i/>
        </w:rPr>
      </w:pPr>
      <w:r>
        <w:pict>
          <v:shape id="_x0000_s1103" type="#_x0000_t202" style="position:absolute;left:0;text-align:left;margin-left:73.3pt;margin-top:-6.6pt;width:5.25pt;height:43.9pt;z-index:25169817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6"/>
        </w:rPr>
        <w:t xml:space="preserve">BT, CATT, </w:t>
      </w:r>
      <w:r w:rsidR="00C774B6">
        <w:rPr>
          <w:i/>
        </w:rPr>
        <w:t xml:space="preserve">China Mobile, China </w:t>
      </w:r>
      <w:r w:rsidR="00C774B6">
        <w:rPr>
          <w:i/>
          <w:spacing w:val="-3"/>
        </w:rPr>
        <w:t xml:space="preserve">Telecom, </w:t>
      </w:r>
      <w:r w:rsidR="00C774B6">
        <w:rPr>
          <w:i/>
        </w:rPr>
        <w:t xml:space="preserve">DISH, , Docomo, Ericsson, Huawei, KPN, LGE, </w:t>
      </w:r>
      <w:r w:rsidR="00C774B6">
        <w:rPr>
          <w:i/>
          <w:spacing w:val="-3"/>
        </w:rPr>
        <w:t xml:space="preserve">MediaTek, </w:t>
      </w:r>
      <w:r w:rsidR="00C774B6">
        <w:rPr>
          <w:i/>
        </w:rPr>
        <w:t xml:space="preserve">Motorola, NEC, Nokia, OPPO, Orange, Qualcomm, Rakuten, Samsung, </w:t>
      </w:r>
      <w:r w:rsidR="00C774B6">
        <w:rPr>
          <w:i/>
          <w:spacing w:val="-4"/>
        </w:rPr>
        <w:t xml:space="preserve">Vivo, </w:t>
      </w:r>
      <w:r w:rsidR="00C774B6">
        <w:rPr>
          <w:i/>
          <w:spacing w:val="-3"/>
        </w:rPr>
        <w:t xml:space="preserve">Vodafone, </w:t>
      </w:r>
      <w:r w:rsidR="00C774B6">
        <w:rPr>
          <w:i/>
        </w:rPr>
        <w:t>ZTE</w:t>
      </w: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8"/>
        <w:rPr>
          <w:i/>
          <w:sz w:val="21"/>
        </w:rPr>
      </w:pPr>
    </w:p>
    <w:p w:rsidR="00E53FAF" w:rsidRDefault="00C774B6">
      <w:pPr>
        <w:pStyle w:val="a4"/>
        <w:numPr>
          <w:ilvl w:val="0"/>
          <w:numId w:val="17"/>
        </w:numPr>
        <w:tabs>
          <w:tab w:val="left" w:pos="241"/>
        </w:tabs>
        <w:spacing w:before="1"/>
        <w:ind w:left="240" w:hanging="128"/>
      </w:pPr>
      <w:r>
        <w:rPr>
          <w:spacing w:val="-4"/>
        </w:rPr>
        <w:t xml:space="preserve">WT-1: </w:t>
      </w:r>
      <w:r>
        <w:t>Majority support</w:t>
      </w:r>
      <w:r>
        <w:rPr>
          <w:spacing w:val="-33"/>
        </w:rPr>
        <w:t xml:space="preserve"> </w:t>
      </w:r>
      <w:r>
        <w:t>(68%)</w:t>
      </w:r>
    </w:p>
    <w:p w:rsidR="00E53FAF" w:rsidRDefault="00E53FAF">
      <w:pPr>
        <w:pStyle w:val="a3"/>
        <w:rPr>
          <w:sz w:val="24"/>
        </w:rPr>
      </w:pPr>
    </w:p>
    <w:p w:rsidR="00E53FAF" w:rsidRDefault="00E53FAF">
      <w:pPr>
        <w:pStyle w:val="a3"/>
        <w:rPr>
          <w:sz w:val="23"/>
        </w:rPr>
      </w:pPr>
    </w:p>
    <w:p w:rsidR="00E53FAF" w:rsidRDefault="00865D67">
      <w:pPr>
        <w:spacing w:line="256" w:lineRule="auto"/>
        <w:ind w:left="659" w:right="59"/>
        <w:rPr>
          <w:i/>
        </w:rPr>
      </w:pPr>
      <w:r>
        <w:pict>
          <v:shape id="_x0000_s1102" type="#_x0000_t202" style="position:absolute;left:0;text-align:left;margin-left:73.3pt;margin-top:-6.6pt;width:5.25pt;height:43.9pt;z-index:25169920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15 </w:t>
      </w:r>
      <w:r w:rsidR="00C774B6">
        <w:t xml:space="preserve">companies </w:t>
      </w:r>
      <w:r w:rsidR="00C774B6">
        <w:rPr>
          <w:i/>
          <w:spacing w:val="-5"/>
        </w:rPr>
        <w:t xml:space="preserve">(BT, </w:t>
      </w:r>
      <w:r w:rsidR="00C774B6">
        <w:rPr>
          <w:i/>
          <w:spacing w:val="-6"/>
        </w:rPr>
        <w:t xml:space="preserve">CATT, </w:t>
      </w:r>
      <w:r w:rsidR="00C774B6">
        <w:rPr>
          <w:i/>
        </w:rPr>
        <w:t xml:space="preserve">DISH, Docomo, Huawei, KPN, LGE, </w:t>
      </w:r>
      <w:r w:rsidR="00C774B6">
        <w:rPr>
          <w:i/>
          <w:spacing w:val="-3"/>
        </w:rPr>
        <w:t xml:space="preserve">MediaTek, </w:t>
      </w:r>
      <w:r w:rsidR="00C774B6">
        <w:rPr>
          <w:i/>
        </w:rPr>
        <w:t xml:space="preserve">Motorola, NEC, Orange,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80"/>
        <w:ind w:hanging="215"/>
        <w:rPr>
          <w:i/>
        </w:rPr>
      </w:pPr>
      <w:r>
        <w:t xml:space="preserve">Not supportive: </w:t>
      </w:r>
      <w:r>
        <w:rPr>
          <w:b/>
        </w:rPr>
        <w:t xml:space="preserve">4 </w:t>
      </w:r>
      <w:r>
        <w:t xml:space="preserve">companies </w:t>
      </w:r>
      <w:r>
        <w:rPr>
          <w:i/>
        </w:rPr>
        <w:t>(Ericsson, Nokia, Qualcomm,</w:t>
      </w:r>
      <w:r>
        <w:rPr>
          <w:i/>
          <w:spacing w:val="5"/>
        </w:rPr>
        <w:t xml:space="preserve"> </w:t>
      </w:r>
      <w:r>
        <w:rPr>
          <w:i/>
          <w:spacing w:val="-3"/>
        </w:rPr>
        <w:t>Vodafone)</w:t>
      </w:r>
    </w:p>
    <w:p w:rsidR="00E53FAF" w:rsidRDefault="00C774B6">
      <w:pPr>
        <w:pStyle w:val="a4"/>
        <w:numPr>
          <w:ilvl w:val="0"/>
          <w:numId w:val="17"/>
        </w:numPr>
        <w:tabs>
          <w:tab w:val="left" w:pos="241"/>
        </w:tabs>
        <w:spacing w:before="540"/>
        <w:ind w:left="240" w:hanging="128"/>
      </w:pPr>
      <w:r>
        <w:rPr>
          <w:spacing w:val="-4"/>
        </w:rPr>
        <w:t xml:space="preserve">WT-2: </w:t>
      </w:r>
      <w:r>
        <w:t>Majority support</w:t>
      </w:r>
      <w:r>
        <w:rPr>
          <w:spacing w:val="-33"/>
        </w:rPr>
        <w:t xml:space="preserve"> </w:t>
      </w:r>
      <w:r>
        <w:t>(72%)</w:t>
      </w:r>
    </w:p>
    <w:p w:rsidR="00E53FAF" w:rsidRDefault="00E53FAF">
      <w:pPr>
        <w:pStyle w:val="a3"/>
        <w:rPr>
          <w:sz w:val="24"/>
        </w:rPr>
      </w:pPr>
    </w:p>
    <w:p w:rsidR="00E53FAF" w:rsidRDefault="00E53FAF">
      <w:pPr>
        <w:pStyle w:val="a3"/>
        <w:rPr>
          <w:sz w:val="23"/>
        </w:rPr>
      </w:pPr>
    </w:p>
    <w:p w:rsidR="00E53FAF" w:rsidRDefault="00865D67">
      <w:pPr>
        <w:spacing w:line="256" w:lineRule="auto"/>
        <w:ind w:left="659" w:right="133"/>
        <w:rPr>
          <w:i/>
        </w:rPr>
      </w:pPr>
      <w:r>
        <w:pict>
          <v:shape id="_x0000_s1101" type="#_x0000_t202" style="position:absolute;left:0;text-align:left;margin-left:73.3pt;margin-top:-6.6pt;width:5.25pt;height:43.9pt;z-index:25170022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16 </w:t>
      </w:r>
      <w:r w:rsidR="00C774B6">
        <w:t xml:space="preserve">companies </w:t>
      </w:r>
      <w:r w:rsidR="00C774B6">
        <w:rPr>
          <w:i/>
          <w:spacing w:val="-5"/>
        </w:rPr>
        <w:t xml:space="preserve">(BT, </w:t>
      </w:r>
      <w:r w:rsidR="00C774B6">
        <w:rPr>
          <w:i/>
          <w:spacing w:val="-6"/>
        </w:rPr>
        <w:t xml:space="preserve">CATT, </w:t>
      </w:r>
      <w:r w:rsidR="00C774B6">
        <w:rPr>
          <w:i/>
        </w:rPr>
        <w:t xml:space="preserve">DISH, Docomo, Huawei, KPN, LGE, </w:t>
      </w:r>
      <w:r w:rsidR="00C774B6">
        <w:rPr>
          <w:i/>
          <w:spacing w:val="-3"/>
        </w:rPr>
        <w:t xml:space="preserve">MediaTek, </w:t>
      </w:r>
      <w:r w:rsidR="00C774B6">
        <w:rPr>
          <w:i/>
        </w:rPr>
        <w:t xml:space="preserve">NEC, Nokia,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80"/>
        <w:ind w:hanging="215"/>
        <w:rPr>
          <w:i/>
        </w:rPr>
      </w:pPr>
      <w:r>
        <w:t xml:space="preserve">Not supportive: </w:t>
      </w:r>
      <w:r>
        <w:rPr>
          <w:b/>
        </w:rPr>
        <w:t xml:space="preserve">2 </w:t>
      </w:r>
      <w:r>
        <w:t xml:space="preserve">companies </w:t>
      </w:r>
      <w:r>
        <w:rPr>
          <w:i/>
        </w:rPr>
        <w:t>(Ericsson,</w:t>
      </w:r>
      <w:r>
        <w:rPr>
          <w:i/>
          <w:spacing w:val="11"/>
        </w:rPr>
        <w:t xml:space="preserve"> </w:t>
      </w:r>
      <w:r>
        <w:rPr>
          <w:i/>
          <w:spacing w:val="-3"/>
        </w:rPr>
        <w:t>Vodafone)</w:t>
      </w:r>
    </w:p>
    <w:p w:rsidR="00E53FAF" w:rsidRDefault="00C774B6">
      <w:pPr>
        <w:pStyle w:val="a4"/>
        <w:numPr>
          <w:ilvl w:val="0"/>
          <w:numId w:val="17"/>
        </w:numPr>
        <w:tabs>
          <w:tab w:val="left" w:pos="241"/>
        </w:tabs>
        <w:spacing w:before="541"/>
        <w:ind w:left="240" w:hanging="128"/>
      </w:pPr>
      <w:r>
        <w:rPr>
          <w:spacing w:val="-4"/>
        </w:rPr>
        <w:t xml:space="preserve">WT-3: </w:t>
      </w:r>
      <w:r>
        <w:t>Majority support</w:t>
      </w:r>
      <w:r>
        <w:rPr>
          <w:spacing w:val="-33"/>
        </w:rPr>
        <w:t xml:space="preserve"> </w:t>
      </w:r>
      <w:r>
        <w:t>(72%)</w:t>
      </w:r>
    </w:p>
    <w:p w:rsidR="00E53FAF" w:rsidRDefault="00E53FAF">
      <w:pPr>
        <w:sectPr w:rsidR="00E53FAF">
          <w:pgSz w:w="11910" w:h="16840"/>
          <w:pgMar w:top="1100" w:right="1020" w:bottom="760" w:left="1020" w:header="885" w:footer="313" w:gutter="0"/>
          <w:cols w:space="720"/>
        </w:sectPr>
      </w:pPr>
    </w:p>
    <w:p w:rsidR="00E53FAF" w:rsidRDefault="00E53FAF">
      <w:pPr>
        <w:pStyle w:val="a3"/>
        <w:spacing w:before="6"/>
        <w:rPr>
          <w:sz w:val="20"/>
        </w:rPr>
      </w:pPr>
    </w:p>
    <w:p w:rsidR="00E53FAF" w:rsidRDefault="00865D67">
      <w:pPr>
        <w:spacing w:before="90" w:line="256" w:lineRule="auto"/>
        <w:ind w:left="659" w:right="59"/>
        <w:rPr>
          <w:i/>
        </w:rPr>
      </w:pPr>
      <w:r>
        <w:pict>
          <v:shape id="_x0000_s1100" type="#_x0000_t202" style="position:absolute;left:0;text-align:left;margin-left:73.3pt;margin-top:-2.1pt;width:5.25pt;height:43.9pt;z-index:25170124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16 </w:t>
      </w:r>
      <w:r w:rsidR="00C774B6">
        <w:t xml:space="preserve">companies </w:t>
      </w:r>
      <w:r w:rsidR="00C774B6">
        <w:rPr>
          <w:i/>
          <w:spacing w:val="-5"/>
        </w:rPr>
        <w:t xml:space="preserve">(BT, </w:t>
      </w:r>
      <w:r w:rsidR="00C774B6">
        <w:rPr>
          <w:i/>
          <w:spacing w:val="-6"/>
        </w:rPr>
        <w:t xml:space="preserve">CATT, </w:t>
      </w:r>
      <w:r w:rsidR="00C774B6">
        <w:rPr>
          <w:i/>
        </w:rPr>
        <w:t xml:space="preserve">DISH, Docomo, Huawei, KPN, LGE, </w:t>
      </w:r>
      <w:r w:rsidR="00C774B6">
        <w:rPr>
          <w:i/>
          <w:spacing w:val="-3"/>
        </w:rPr>
        <w:t xml:space="preserve">MediaTek, </w:t>
      </w:r>
      <w:r w:rsidR="00C774B6">
        <w:rPr>
          <w:i/>
        </w:rPr>
        <w:t xml:space="preserve">Motorola, NEC,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8"/>
        <w:ind w:hanging="215"/>
        <w:rPr>
          <w:i/>
        </w:rPr>
      </w:pPr>
      <w:r>
        <w:t xml:space="preserve">Not supportive: </w:t>
      </w:r>
      <w:r>
        <w:rPr>
          <w:b/>
        </w:rPr>
        <w:t xml:space="preserve">2 </w:t>
      </w:r>
      <w:r>
        <w:t xml:space="preserve">companies </w:t>
      </w:r>
      <w:r>
        <w:rPr>
          <w:i/>
        </w:rPr>
        <w:t>(Ericsson,</w:t>
      </w:r>
      <w:r>
        <w:rPr>
          <w:i/>
          <w:spacing w:val="11"/>
        </w:rPr>
        <w:t xml:space="preserve"> </w:t>
      </w:r>
      <w:r>
        <w:rPr>
          <w:i/>
          <w:spacing w:val="-3"/>
        </w:rPr>
        <w:t>Vodafone)</w:t>
      </w:r>
    </w:p>
    <w:p w:rsidR="00E53FAF" w:rsidRDefault="00C774B6">
      <w:pPr>
        <w:pStyle w:val="a4"/>
        <w:numPr>
          <w:ilvl w:val="0"/>
          <w:numId w:val="17"/>
        </w:numPr>
        <w:tabs>
          <w:tab w:val="left" w:pos="241"/>
        </w:tabs>
        <w:spacing w:before="537"/>
        <w:ind w:left="240" w:hanging="128"/>
      </w:pPr>
      <w:r>
        <w:rPr>
          <w:spacing w:val="-3"/>
        </w:rPr>
        <w:t xml:space="preserve">WT-3.1: </w:t>
      </w:r>
      <w:r>
        <w:t>Majority support</w:t>
      </w:r>
      <w:r>
        <w:rPr>
          <w:spacing w:val="-35"/>
        </w:rPr>
        <w:t xml:space="preserve"> </w:t>
      </w:r>
      <w:r>
        <w:t>(72%)</w:t>
      </w:r>
    </w:p>
    <w:p w:rsidR="00E53FAF" w:rsidRDefault="00E53FAF">
      <w:pPr>
        <w:pStyle w:val="a3"/>
        <w:rPr>
          <w:sz w:val="24"/>
        </w:rPr>
      </w:pPr>
    </w:p>
    <w:p w:rsidR="00E53FAF" w:rsidRDefault="00E53FAF">
      <w:pPr>
        <w:pStyle w:val="a3"/>
        <w:spacing w:before="8"/>
      </w:pPr>
    </w:p>
    <w:p w:rsidR="00E53FAF" w:rsidRDefault="00865D67">
      <w:pPr>
        <w:spacing w:line="256" w:lineRule="auto"/>
        <w:ind w:left="659" w:right="133"/>
        <w:rPr>
          <w:i/>
        </w:rPr>
      </w:pPr>
      <w:r>
        <w:pict>
          <v:shape id="_x0000_s1099" type="#_x0000_t202" style="position:absolute;left:0;text-align:left;margin-left:73.3pt;margin-top:-6.6pt;width:5.25pt;height:43.9pt;z-index:25170227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16 </w:t>
      </w:r>
      <w:r w:rsidR="00C774B6">
        <w:t xml:space="preserve">companies </w:t>
      </w:r>
      <w:r w:rsidR="00C774B6">
        <w:rPr>
          <w:i/>
          <w:spacing w:val="-5"/>
        </w:rPr>
        <w:t xml:space="preserve">(BT, </w:t>
      </w:r>
      <w:r w:rsidR="00C774B6">
        <w:rPr>
          <w:i/>
          <w:spacing w:val="-6"/>
        </w:rPr>
        <w:t xml:space="preserve">CATT, </w:t>
      </w:r>
      <w:r w:rsidR="00C774B6">
        <w:rPr>
          <w:i/>
        </w:rPr>
        <w:t xml:space="preserve">DISH, Docomo, KPN, LGE, </w:t>
      </w:r>
      <w:r w:rsidR="00C774B6">
        <w:rPr>
          <w:i/>
          <w:spacing w:val="-3"/>
        </w:rPr>
        <w:t xml:space="preserve">MediaTek, </w:t>
      </w:r>
      <w:r w:rsidR="00C774B6">
        <w:rPr>
          <w:i/>
        </w:rPr>
        <w:t xml:space="preserve">Motorola, NEC, Nokia,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8"/>
        <w:ind w:hanging="215"/>
        <w:rPr>
          <w:i/>
        </w:rPr>
      </w:pPr>
      <w:r>
        <w:t xml:space="preserve">Not supportive: </w:t>
      </w:r>
      <w:r>
        <w:rPr>
          <w:b/>
        </w:rPr>
        <w:t xml:space="preserve">3 </w:t>
      </w:r>
      <w:r>
        <w:t xml:space="preserve">companies </w:t>
      </w:r>
      <w:r>
        <w:rPr>
          <w:i/>
        </w:rPr>
        <w:t>(Ericsson, Huawei,</w:t>
      </w:r>
      <w:r>
        <w:rPr>
          <w:i/>
          <w:spacing w:val="8"/>
        </w:rPr>
        <w:t xml:space="preserve"> </w:t>
      </w:r>
      <w:r>
        <w:rPr>
          <w:i/>
          <w:spacing w:val="-3"/>
        </w:rPr>
        <w:t>Vodafone)</w:t>
      </w:r>
    </w:p>
    <w:p w:rsidR="00E53FAF" w:rsidRDefault="00C774B6">
      <w:pPr>
        <w:pStyle w:val="a4"/>
        <w:numPr>
          <w:ilvl w:val="0"/>
          <w:numId w:val="17"/>
        </w:numPr>
        <w:tabs>
          <w:tab w:val="left" w:pos="241"/>
        </w:tabs>
        <w:spacing w:before="537"/>
        <w:ind w:left="240" w:hanging="128"/>
      </w:pPr>
      <w:r>
        <w:rPr>
          <w:spacing w:val="-3"/>
        </w:rPr>
        <w:t xml:space="preserve">WT-3.2: </w:t>
      </w:r>
      <w:r>
        <w:t>Majority support</w:t>
      </w:r>
      <w:r>
        <w:rPr>
          <w:spacing w:val="-35"/>
        </w:rPr>
        <w:t xml:space="preserve"> </w:t>
      </w:r>
      <w:r>
        <w:t>(72%)</w:t>
      </w:r>
    </w:p>
    <w:p w:rsidR="00E53FAF" w:rsidRDefault="00E53FAF">
      <w:pPr>
        <w:pStyle w:val="a3"/>
        <w:rPr>
          <w:sz w:val="24"/>
        </w:rPr>
      </w:pPr>
    </w:p>
    <w:p w:rsidR="00E53FAF" w:rsidRDefault="00E53FAF">
      <w:pPr>
        <w:pStyle w:val="a3"/>
        <w:spacing w:before="8"/>
      </w:pPr>
    </w:p>
    <w:p w:rsidR="00E53FAF" w:rsidRDefault="00865D67">
      <w:pPr>
        <w:spacing w:line="256" w:lineRule="auto"/>
        <w:ind w:left="659" w:right="59"/>
        <w:rPr>
          <w:i/>
        </w:rPr>
      </w:pPr>
      <w:r>
        <w:pict>
          <v:shape id="_x0000_s1098" type="#_x0000_t202" style="position:absolute;left:0;text-align:left;margin-left:73.3pt;margin-top:-6.6pt;width:5.25pt;height:43.9pt;z-index:25170329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16 </w:t>
      </w:r>
      <w:r w:rsidR="00C774B6">
        <w:t xml:space="preserve">companies </w:t>
      </w:r>
      <w:r w:rsidR="00C774B6">
        <w:rPr>
          <w:i/>
          <w:spacing w:val="-5"/>
        </w:rPr>
        <w:t xml:space="preserve">(BT, </w:t>
      </w:r>
      <w:r w:rsidR="00C774B6">
        <w:rPr>
          <w:i/>
          <w:spacing w:val="-6"/>
        </w:rPr>
        <w:t xml:space="preserve">CATT, </w:t>
      </w:r>
      <w:r w:rsidR="00C774B6">
        <w:rPr>
          <w:i/>
        </w:rPr>
        <w:t xml:space="preserve">DISH, Docomo, Huawei, KPN, LGE, </w:t>
      </w:r>
      <w:r w:rsidR="00C774B6">
        <w:rPr>
          <w:i/>
          <w:spacing w:val="-3"/>
        </w:rPr>
        <w:t xml:space="preserve">MediaTek, </w:t>
      </w:r>
      <w:r w:rsidR="00C774B6">
        <w:rPr>
          <w:i/>
        </w:rPr>
        <w:t xml:space="preserve">Motorola, NEC,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8"/>
        <w:ind w:hanging="215"/>
        <w:rPr>
          <w:i/>
        </w:rPr>
      </w:pPr>
      <w:r>
        <w:t xml:space="preserve">Not supportive: </w:t>
      </w:r>
      <w:r>
        <w:rPr>
          <w:b/>
        </w:rPr>
        <w:t xml:space="preserve">3 </w:t>
      </w:r>
      <w:r>
        <w:t xml:space="preserve">companies </w:t>
      </w:r>
      <w:r>
        <w:rPr>
          <w:i/>
        </w:rPr>
        <w:t>(Ericsson, Nokia,</w:t>
      </w:r>
      <w:r>
        <w:rPr>
          <w:i/>
          <w:spacing w:val="9"/>
        </w:rPr>
        <w:t xml:space="preserve"> </w:t>
      </w:r>
      <w:r>
        <w:rPr>
          <w:i/>
          <w:spacing w:val="-3"/>
        </w:rPr>
        <w:t>Vodafone)</w:t>
      </w:r>
    </w:p>
    <w:p w:rsidR="00E53FAF" w:rsidRDefault="00C774B6">
      <w:pPr>
        <w:pStyle w:val="a4"/>
        <w:numPr>
          <w:ilvl w:val="0"/>
          <w:numId w:val="17"/>
        </w:numPr>
        <w:tabs>
          <w:tab w:val="left" w:pos="241"/>
        </w:tabs>
        <w:spacing w:before="537"/>
        <w:ind w:left="240" w:hanging="128"/>
      </w:pPr>
      <w:r>
        <w:rPr>
          <w:spacing w:val="-3"/>
        </w:rPr>
        <w:t xml:space="preserve">WT-3.3: </w:t>
      </w:r>
      <w:r>
        <w:t>Support (54%), Do not support</w:t>
      </w:r>
      <w:r>
        <w:rPr>
          <w:spacing w:val="12"/>
        </w:rPr>
        <w:t xml:space="preserve"> </w:t>
      </w:r>
      <w:r>
        <w:t>(36%)</w:t>
      </w:r>
    </w:p>
    <w:p w:rsidR="00E53FAF" w:rsidRDefault="00E53FAF">
      <w:pPr>
        <w:pStyle w:val="a3"/>
        <w:rPr>
          <w:sz w:val="24"/>
        </w:rPr>
      </w:pPr>
    </w:p>
    <w:p w:rsidR="00E53FAF" w:rsidRDefault="00E53FAF">
      <w:pPr>
        <w:pStyle w:val="a3"/>
        <w:spacing w:before="8"/>
      </w:pPr>
    </w:p>
    <w:p w:rsidR="00E53FAF" w:rsidRDefault="00865D67">
      <w:pPr>
        <w:spacing w:line="256" w:lineRule="auto"/>
        <w:ind w:left="659" w:right="133"/>
        <w:rPr>
          <w:i/>
        </w:rPr>
      </w:pPr>
      <w:r>
        <w:pict>
          <v:shape id="_x0000_s1097" type="#_x0000_t202" style="position:absolute;left:0;text-align:left;margin-left:73.3pt;margin-top:-6.6pt;width:5.25pt;height:43.9pt;z-index:25170432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12 </w:t>
      </w:r>
      <w:r w:rsidR="00C774B6">
        <w:t xml:space="preserve">companies </w:t>
      </w:r>
      <w:r w:rsidR="00C774B6">
        <w:rPr>
          <w:i/>
          <w:spacing w:val="-5"/>
        </w:rPr>
        <w:t xml:space="preserve">(BT, </w:t>
      </w:r>
      <w:r w:rsidR="00C774B6">
        <w:rPr>
          <w:i/>
          <w:spacing w:val="-6"/>
        </w:rPr>
        <w:t xml:space="preserve">CATT, </w:t>
      </w:r>
      <w:r w:rsidR="00C774B6">
        <w:rPr>
          <w:i/>
        </w:rPr>
        <w:t xml:space="preserve">DISH, Docomo, KPN, NEC,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9"/>
        <w:ind w:hanging="215"/>
        <w:rPr>
          <w:i/>
        </w:rPr>
      </w:pPr>
      <w:r>
        <w:t>Not</w:t>
      </w:r>
      <w:r>
        <w:rPr>
          <w:spacing w:val="-7"/>
        </w:rPr>
        <w:t xml:space="preserve"> </w:t>
      </w:r>
      <w:r>
        <w:t>supportive:</w:t>
      </w:r>
      <w:r>
        <w:rPr>
          <w:spacing w:val="11"/>
        </w:rPr>
        <w:t xml:space="preserve"> </w:t>
      </w:r>
      <w:r>
        <w:rPr>
          <w:b/>
        </w:rPr>
        <w:t>8</w:t>
      </w:r>
      <w:r>
        <w:rPr>
          <w:b/>
          <w:spacing w:val="-7"/>
        </w:rPr>
        <w:t xml:space="preserve"> </w:t>
      </w:r>
      <w:r>
        <w:t>companies</w:t>
      </w:r>
      <w:r>
        <w:rPr>
          <w:spacing w:val="-6"/>
        </w:rPr>
        <w:t xml:space="preserve"> </w:t>
      </w:r>
      <w:r>
        <w:rPr>
          <w:i/>
        </w:rPr>
        <w:t>(Ericsson,</w:t>
      </w:r>
      <w:r>
        <w:rPr>
          <w:i/>
          <w:spacing w:val="-6"/>
        </w:rPr>
        <w:t xml:space="preserve"> </w:t>
      </w:r>
      <w:r>
        <w:rPr>
          <w:i/>
        </w:rPr>
        <w:t>Huawei,</w:t>
      </w:r>
      <w:r>
        <w:rPr>
          <w:i/>
          <w:spacing w:val="-7"/>
        </w:rPr>
        <w:t xml:space="preserve"> </w:t>
      </w:r>
      <w:r>
        <w:rPr>
          <w:i/>
        </w:rPr>
        <w:t>LGE,</w:t>
      </w:r>
      <w:r>
        <w:rPr>
          <w:i/>
          <w:spacing w:val="-6"/>
        </w:rPr>
        <w:t xml:space="preserve"> </w:t>
      </w:r>
      <w:r>
        <w:rPr>
          <w:i/>
          <w:spacing w:val="-3"/>
        </w:rPr>
        <w:t>MediaTek,</w:t>
      </w:r>
      <w:r>
        <w:rPr>
          <w:i/>
          <w:spacing w:val="-7"/>
        </w:rPr>
        <w:t xml:space="preserve"> </w:t>
      </w:r>
      <w:r>
        <w:rPr>
          <w:i/>
        </w:rPr>
        <w:t>Motorola,</w:t>
      </w:r>
      <w:r>
        <w:rPr>
          <w:i/>
          <w:spacing w:val="-6"/>
        </w:rPr>
        <w:t xml:space="preserve"> </w:t>
      </w:r>
      <w:r>
        <w:rPr>
          <w:i/>
        </w:rPr>
        <w:t>Nokia,</w:t>
      </w:r>
      <w:r>
        <w:rPr>
          <w:i/>
          <w:spacing w:val="-6"/>
        </w:rPr>
        <w:t xml:space="preserve"> </w:t>
      </w:r>
      <w:r>
        <w:rPr>
          <w:i/>
        </w:rPr>
        <w:t>OPPO,</w:t>
      </w:r>
      <w:r>
        <w:rPr>
          <w:i/>
          <w:spacing w:val="-7"/>
        </w:rPr>
        <w:t xml:space="preserve"> </w:t>
      </w:r>
      <w:r>
        <w:rPr>
          <w:i/>
          <w:spacing w:val="-3"/>
        </w:rPr>
        <w:t>Vodafone)</w:t>
      </w:r>
    </w:p>
    <w:p w:rsidR="00E53FAF" w:rsidRDefault="00C774B6">
      <w:pPr>
        <w:pStyle w:val="a4"/>
        <w:numPr>
          <w:ilvl w:val="0"/>
          <w:numId w:val="17"/>
        </w:numPr>
        <w:tabs>
          <w:tab w:val="left" w:pos="241"/>
        </w:tabs>
        <w:spacing w:before="536"/>
        <w:ind w:left="240" w:hanging="128"/>
      </w:pPr>
      <w:r>
        <w:rPr>
          <w:spacing w:val="-3"/>
        </w:rPr>
        <w:t xml:space="preserve">WT-3.4: </w:t>
      </w:r>
      <w:r>
        <w:t>Majority support</w:t>
      </w:r>
      <w:r>
        <w:rPr>
          <w:spacing w:val="-35"/>
        </w:rPr>
        <w:t xml:space="preserve"> </w:t>
      </w:r>
      <w:r>
        <w:t>(63%)</w:t>
      </w:r>
    </w:p>
    <w:p w:rsidR="00E53FAF" w:rsidRDefault="00E53FAF">
      <w:pPr>
        <w:pStyle w:val="a3"/>
        <w:rPr>
          <w:sz w:val="24"/>
        </w:rPr>
      </w:pPr>
    </w:p>
    <w:p w:rsidR="00E53FAF" w:rsidRDefault="00E53FAF">
      <w:pPr>
        <w:pStyle w:val="a3"/>
        <w:spacing w:before="8"/>
      </w:pPr>
    </w:p>
    <w:p w:rsidR="00E53FAF" w:rsidRDefault="00865D67">
      <w:pPr>
        <w:spacing w:line="256" w:lineRule="auto"/>
        <w:ind w:left="659" w:right="133"/>
        <w:rPr>
          <w:i/>
        </w:rPr>
      </w:pPr>
      <w:r>
        <w:pict>
          <v:shape id="_x0000_s1096" type="#_x0000_t202" style="position:absolute;left:0;text-align:left;margin-left:73.3pt;margin-top:-6.6pt;width:5.25pt;height:43.9pt;z-index:25170534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14 </w:t>
      </w:r>
      <w:r w:rsidR="00C774B6">
        <w:t xml:space="preserve">companies </w:t>
      </w:r>
      <w:r w:rsidR="00C774B6">
        <w:rPr>
          <w:i/>
          <w:spacing w:val="-5"/>
        </w:rPr>
        <w:t xml:space="preserve">(BT, </w:t>
      </w:r>
      <w:r w:rsidR="00C774B6">
        <w:rPr>
          <w:i/>
          <w:spacing w:val="-6"/>
        </w:rPr>
        <w:t xml:space="preserve">CATT, </w:t>
      </w:r>
      <w:r w:rsidR="00C774B6">
        <w:rPr>
          <w:i/>
        </w:rPr>
        <w:t xml:space="preserve">DISH, Docomo, KPN, LGE, Motorola, NEC,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9"/>
        <w:ind w:hanging="215"/>
        <w:rPr>
          <w:i/>
        </w:rPr>
      </w:pPr>
      <w:r>
        <w:t xml:space="preserve">Not supportive: </w:t>
      </w:r>
      <w:r>
        <w:rPr>
          <w:b/>
        </w:rPr>
        <w:t xml:space="preserve">5 </w:t>
      </w:r>
      <w:r>
        <w:t xml:space="preserve">companies </w:t>
      </w:r>
      <w:r>
        <w:rPr>
          <w:i/>
        </w:rPr>
        <w:t xml:space="preserve">(Ericsson, Huawei, </w:t>
      </w:r>
      <w:r>
        <w:rPr>
          <w:i/>
          <w:spacing w:val="-3"/>
        </w:rPr>
        <w:t xml:space="preserve">MediaTek, </w:t>
      </w:r>
      <w:r>
        <w:rPr>
          <w:i/>
        </w:rPr>
        <w:t>Nokia,</w:t>
      </w:r>
      <w:r>
        <w:rPr>
          <w:i/>
          <w:spacing w:val="4"/>
        </w:rPr>
        <w:t xml:space="preserve"> </w:t>
      </w:r>
      <w:r>
        <w:rPr>
          <w:i/>
          <w:spacing w:val="-3"/>
        </w:rPr>
        <w:t>Vodafone)</w:t>
      </w:r>
    </w:p>
    <w:p w:rsidR="00E53FAF" w:rsidRDefault="00C774B6">
      <w:pPr>
        <w:pStyle w:val="a4"/>
        <w:numPr>
          <w:ilvl w:val="0"/>
          <w:numId w:val="17"/>
        </w:numPr>
        <w:tabs>
          <w:tab w:val="left" w:pos="241"/>
        </w:tabs>
        <w:spacing w:before="536"/>
        <w:ind w:left="240" w:hanging="128"/>
      </w:pPr>
      <w:r>
        <w:rPr>
          <w:spacing w:val="-3"/>
        </w:rPr>
        <w:t xml:space="preserve">WT-3.5: </w:t>
      </w:r>
      <w:r>
        <w:t>Support (54%), Do not support</w:t>
      </w:r>
      <w:r>
        <w:rPr>
          <w:spacing w:val="12"/>
        </w:rPr>
        <w:t xml:space="preserve"> </w:t>
      </w:r>
      <w:r>
        <w:t>(31%)</w:t>
      </w:r>
    </w:p>
    <w:p w:rsidR="00E53FAF" w:rsidRDefault="00E53FAF">
      <w:pPr>
        <w:pStyle w:val="a3"/>
        <w:rPr>
          <w:sz w:val="24"/>
        </w:rPr>
      </w:pPr>
    </w:p>
    <w:p w:rsidR="00E53FAF" w:rsidRDefault="00E53FAF">
      <w:pPr>
        <w:pStyle w:val="a3"/>
        <w:spacing w:before="8"/>
      </w:pPr>
    </w:p>
    <w:p w:rsidR="00E53FAF" w:rsidRDefault="00865D67">
      <w:pPr>
        <w:spacing w:line="256" w:lineRule="auto"/>
        <w:ind w:left="659" w:right="133"/>
        <w:rPr>
          <w:i/>
        </w:rPr>
      </w:pPr>
      <w:r>
        <w:pict>
          <v:shape id="_x0000_s1095" type="#_x0000_t202" style="position:absolute;left:0;text-align:left;margin-left:73.3pt;margin-top:-6.6pt;width:5.25pt;height:43.9pt;z-index:25170636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12 </w:t>
      </w:r>
      <w:r w:rsidR="00C774B6">
        <w:t xml:space="preserve">companies </w:t>
      </w:r>
      <w:r w:rsidR="00C774B6">
        <w:rPr>
          <w:i/>
          <w:spacing w:val="-5"/>
        </w:rPr>
        <w:t xml:space="preserve">(BT, </w:t>
      </w:r>
      <w:r w:rsidR="00C774B6">
        <w:rPr>
          <w:i/>
          <w:spacing w:val="-6"/>
        </w:rPr>
        <w:t xml:space="preserve">CATT, </w:t>
      </w:r>
      <w:r w:rsidR="00C774B6">
        <w:rPr>
          <w:i/>
        </w:rPr>
        <w:t xml:space="preserve">DISH, Docomo, KPN, NEC, Orange, Qualcomm,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9"/>
        <w:ind w:hanging="215"/>
        <w:rPr>
          <w:i/>
        </w:rPr>
      </w:pPr>
      <w:r>
        <w:t xml:space="preserve">Not supportive: </w:t>
      </w:r>
      <w:r>
        <w:rPr>
          <w:b/>
        </w:rPr>
        <w:t xml:space="preserve">7 </w:t>
      </w:r>
      <w:r>
        <w:t xml:space="preserve">companies </w:t>
      </w:r>
      <w:r>
        <w:rPr>
          <w:i/>
        </w:rPr>
        <w:t xml:space="preserve">(Ericsson, Huawei, LGE, </w:t>
      </w:r>
      <w:r>
        <w:rPr>
          <w:i/>
          <w:spacing w:val="-3"/>
        </w:rPr>
        <w:t xml:space="preserve">MediaTek, </w:t>
      </w:r>
      <w:r>
        <w:rPr>
          <w:i/>
        </w:rPr>
        <w:t>Motorola, Nokia,</w:t>
      </w:r>
      <w:r>
        <w:rPr>
          <w:i/>
          <w:spacing w:val="-18"/>
        </w:rPr>
        <w:t xml:space="preserve"> </w:t>
      </w:r>
      <w:r>
        <w:rPr>
          <w:i/>
          <w:spacing w:val="-3"/>
        </w:rPr>
        <w:t>Vodafone)</w:t>
      </w:r>
    </w:p>
    <w:p w:rsidR="00E53FAF" w:rsidRDefault="00C774B6">
      <w:pPr>
        <w:pStyle w:val="a4"/>
        <w:numPr>
          <w:ilvl w:val="0"/>
          <w:numId w:val="17"/>
        </w:numPr>
        <w:tabs>
          <w:tab w:val="left" w:pos="241"/>
        </w:tabs>
        <w:spacing w:before="537"/>
        <w:ind w:left="240" w:hanging="128"/>
      </w:pPr>
      <w:r>
        <w:rPr>
          <w:spacing w:val="-3"/>
        </w:rPr>
        <w:t xml:space="preserve">WT-3.6: </w:t>
      </w:r>
      <w:r>
        <w:t>Majority support</w:t>
      </w:r>
      <w:r>
        <w:rPr>
          <w:spacing w:val="-35"/>
        </w:rPr>
        <w:t xml:space="preserve"> </w:t>
      </w:r>
      <w:r>
        <w:t>(68%)</w:t>
      </w:r>
    </w:p>
    <w:p w:rsidR="00E53FAF" w:rsidRDefault="00E53FAF">
      <w:pPr>
        <w:pStyle w:val="a3"/>
        <w:rPr>
          <w:sz w:val="24"/>
        </w:rPr>
      </w:pPr>
    </w:p>
    <w:p w:rsidR="00E53FAF" w:rsidRDefault="00E53FAF">
      <w:pPr>
        <w:pStyle w:val="a3"/>
        <w:spacing w:before="7"/>
      </w:pPr>
    </w:p>
    <w:p w:rsidR="00E53FAF" w:rsidRDefault="00865D67">
      <w:pPr>
        <w:spacing w:line="256" w:lineRule="auto"/>
        <w:ind w:left="659" w:right="133"/>
        <w:rPr>
          <w:i/>
        </w:rPr>
      </w:pPr>
      <w:r>
        <w:pict>
          <v:shape id="_x0000_s1094" type="#_x0000_t202" style="position:absolute;left:0;text-align:left;margin-left:73.3pt;margin-top:-6.6pt;width:5.25pt;height:43.9pt;z-index:25170739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15 </w:t>
      </w:r>
      <w:r w:rsidR="00C774B6">
        <w:t xml:space="preserve">companies </w:t>
      </w:r>
      <w:r w:rsidR="00C774B6">
        <w:rPr>
          <w:i/>
          <w:spacing w:val="-5"/>
        </w:rPr>
        <w:t xml:space="preserve">(BT, </w:t>
      </w:r>
      <w:r w:rsidR="00C774B6">
        <w:rPr>
          <w:i/>
          <w:spacing w:val="-6"/>
        </w:rPr>
        <w:t xml:space="preserve">CATT, </w:t>
      </w:r>
      <w:r w:rsidR="00C774B6">
        <w:rPr>
          <w:i/>
        </w:rPr>
        <w:t xml:space="preserve">DISH, Docomo, KPN, </w:t>
      </w:r>
      <w:r w:rsidR="00C774B6">
        <w:rPr>
          <w:i/>
          <w:spacing w:val="-3"/>
        </w:rPr>
        <w:t xml:space="preserve">MediaTek, </w:t>
      </w:r>
      <w:r w:rsidR="00C774B6">
        <w:rPr>
          <w:i/>
        </w:rPr>
        <w:t xml:space="preserve">Motorola, NEC, Nokia, Orange, Qualcomm, Rakuten, Samsung, </w:t>
      </w:r>
      <w:r w:rsidR="00C774B6">
        <w:rPr>
          <w:i/>
          <w:spacing w:val="-4"/>
        </w:rPr>
        <w:t xml:space="preserve">Vivo, </w:t>
      </w:r>
      <w:r w:rsidR="00C774B6">
        <w:rPr>
          <w:i/>
        </w:rPr>
        <w:t>ZTE)</w:t>
      </w:r>
    </w:p>
    <w:p w:rsidR="00E53FAF" w:rsidRDefault="00E53FAF">
      <w:pPr>
        <w:spacing w:line="256" w:lineRule="auto"/>
        <w:sectPr w:rsidR="00E53FAF">
          <w:pgSz w:w="11910" w:h="16840"/>
          <w:pgMar w:top="1100" w:right="1020" w:bottom="760" w:left="1020" w:header="885" w:footer="313" w:gutter="0"/>
          <w:cols w:space="720"/>
        </w:sectPr>
      </w:pPr>
    </w:p>
    <w:p w:rsidR="00E53FAF" w:rsidRDefault="00C774B6">
      <w:pPr>
        <w:pStyle w:val="a4"/>
        <w:numPr>
          <w:ilvl w:val="1"/>
          <w:numId w:val="17"/>
        </w:numPr>
        <w:tabs>
          <w:tab w:val="left" w:pos="660"/>
        </w:tabs>
        <w:spacing w:before="326"/>
        <w:ind w:hanging="215"/>
        <w:rPr>
          <w:i/>
        </w:rPr>
      </w:pPr>
      <w:r>
        <w:t xml:space="preserve">Not supportive: </w:t>
      </w:r>
      <w:r>
        <w:rPr>
          <w:b/>
        </w:rPr>
        <w:t xml:space="preserve">4 </w:t>
      </w:r>
      <w:r>
        <w:t xml:space="preserve">companies </w:t>
      </w:r>
      <w:r>
        <w:rPr>
          <w:i/>
        </w:rPr>
        <w:t>(Ericsson, Huawei, LGE,</w:t>
      </w:r>
      <w:r>
        <w:rPr>
          <w:i/>
          <w:spacing w:val="5"/>
        </w:rPr>
        <w:t xml:space="preserve"> </w:t>
      </w:r>
      <w:r>
        <w:rPr>
          <w:i/>
          <w:spacing w:val="-3"/>
        </w:rPr>
        <w:t>Vodafone)</w:t>
      </w:r>
    </w:p>
    <w:p w:rsidR="00E53FAF" w:rsidRDefault="00C774B6">
      <w:pPr>
        <w:pStyle w:val="a4"/>
        <w:numPr>
          <w:ilvl w:val="0"/>
          <w:numId w:val="17"/>
        </w:numPr>
        <w:tabs>
          <w:tab w:val="left" w:pos="241"/>
        </w:tabs>
        <w:spacing w:before="522"/>
        <w:ind w:left="240" w:hanging="128"/>
      </w:pPr>
      <w:r>
        <w:rPr>
          <w:spacing w:val="-4"/>
        </w:rPr>
        <w:t xml:space="preserve">WT-4: </w:t>
      </w:r>
      <w:r>
        <w:t>Majority support</w:t>
      </w:r>
      <w:r>
        <w:rPr>
          <w:spacing w:val="-33"/>
        </w:rPr>
        <w:t xml:space="preserve"> </w:t>
      </w:r>
      <w:r>
        <w:t>(63%)</w:t>
      </w:r>
    </w:p>
    <w:p w:rsidR="00E53FAF" w:rsidRDefault="00E53FAF">
      <w:pPr>
        <w:pStyle w:val="a3"/>
        <w:rPr>
          <w:sz w:val="24"/>
        </w:rPr>
      </w:pPr>
    </w:p>
    <w:p w:rsidR="00E53FAF" w:rsidRDefault="00E53FAF">
      <w:pPr>
        <w:pStyle w:val="a3"/>
        <w:spacing w:before="5"/>
        <w:rPr>
          <w:sz w:val="21"/>
        </w:rPr>
      </w:pPr>
    </w:p>
    <w:p w:rsidR="00E53FAF" w:rsidRDefault="00865D67">
      <w:pPr>
        <w:spacing w:before="1" w:line="256" w:lineRule="auto"/>
        <w:ind w:left="659" w:right="133"/>
        <w:rPr>
          <w:i/>
        </w:rPr>
      </w:pPr>
      <w:r>
        <w:pict>
          <v:shape id="_x0000_s1093" type="#_x0000_t202" style="position:absolute;left:0;text-align:left;margin-left:73.3pt;margin-top:-6.55pt;width:5.25pt;height:43.9pt;z-index:25170841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14 </w:t>
      </w:r>
      <w:r w:rsidR="00C774B6">
        <w:t xml:space="preserve">companies </w:t>
      </w:r>
      <w:r w:rsidR="00C774B6">
        <w:rPr>
          <w:i/>
          <w:spacing w:val="-5"/>
        </w:rPr>
        <w:t xml:space="preserve">(BT, </w:t>
      </w:r>
      <w:r w:rsidR="00C774B6">
        <w:rPr>
          <w:i/>
          <w:spacing w:val="-6"/>
        </w:rPr>
        <w:t xml:space="preserve">CATT, </w:t>
      </w:r>
      <w:r w:rsidR="00C774B6">
        <w:rPr>
          <w:i/>
        </w:rPr>
        <w:t xml:space="preserve">DISH, Docomo, Huawei, KPN, Motorola, NEC, Nokia, Orange, Rakuten, Samsung, </w:t>
      </w:r>
      <w:r w:rsidR="00C774B6">
        <w:rPr>
          <w:i/>
          <w:spacing w:val="-4"/>
        </w:rPr>
        <w:t xml:space="preserve">Vivo, </w:t>
      </w:r>
      <w:r w:rsidR="00C774B6">
        <w:rPr>
          <w:i/>
        </w:rPr>
        <w:t>ZTE)</w:t>
      </w:r>
    </w:p>
    <w:p w:rsidR="00E53FAF" w:rsidRDefault="00C774B6">
      <w:pPr>
        <w:pStyle w:val="a4"/>
        <w:numPr>
          <w:ilvl w:val="1"/>
          <w:numId w:val="17"/>
        </w:numPr>
        <w:tabs>
          <w:tab w:val="left" w:pos="660"/>
        </w:tabs>
        <w:spacing w:before="173"/>
        <w:ind w:hanging="215"/>
        <w:rPr>
          <w:i/>
        </w:rPr>
      </w:pPr>
      <w:r>
        <w:t xml:space="preserve">Not supportive: </w:t>
      </w:r>
      <w:r>
        <w:rPr>
          <w:b/>
        </w:rPr>
        <w:t xml:space="preserve">5 </w:t>
      </w:r>
      <w:r>
        <w:t xml:space="preserve">companies </w:t>
      </w:r>
      <w:r>
        <w:rPr>
          <w:i/>
        </w:rPr>
        <w:t xml:space="preserve">(Ericsson, LGE, </w:t>
      </w:r>
      <w:r>
        <w:rPr>
          <w:i/>
          <w:spacing w:val="-3"/>
        </w:rPr>
        <w:t xml:space="preserve">MediaTek, </w:t>
      </w:r>
      <w:r>
        <w:rPr>
          <w:i/>
        </w:rPr>
        <w:t>Qualcomm,</w:t>
      </w:r>
      <w:r>
        <w:rPr>
          <w:i/>
          <w:spacing w:val="2"/>
        </w:rPr>
        <w:t xml:space="preserve"> </w:t>
      </w:r>
      <w:r>
        <w:rPr>
          <w:i/>
          <w:spacing w:val="-3"/>
        </w:rPr>
        <w:t>Vodafone)</w:t>
      </w:r>
    </w:p>
    <w:p w:rsidR="00E53FAF" w:rsidRDefault="00C774B6">
      <w:pPr>
        <w:pStyle w:val="a4"/>
        <w:numPr>
          <w:ilvl w:val="0"/>
          <w:numId w:val="17"/>
        </w:numPr>
        <w:tabs>
          <w:tab w:val="left" w:pos="241"/>
        </w:tabs>
        <w:spacing w:before="523"/>
        <w:ind w:left="240" w:hanging="128"/>
      </w:pPr>
      <w:r>
        <w:rPr>
          <w:spacing w:val="-4"/>
        </w:rPr>
        <w:t xml:space="preserve">WT-5: </w:t>
      </w:r>
      <w:r>
        <w:t>Support (40%), Do not support</w:t>
      </w:r>
      <w:r>
        <w:rPr>
          <w:spacing w:val="-38"/>
        </w:rPr>
        <w:t xml:space="preserve"> </w:t>
      </w:r>
      <w:r>
        <w:t>(31%)</w:t>
      </w:r>
    </w:p>
    <w:p w:rsidR="00E53FAF" w:rsidRDefault="00E53FAF">
      <w:pPr>
        <w:pStyle w:val="a3"/>
        <w:rPr>
          <w:sz w:val="24"/>
        </w:rPr>
      </w:pPr>
    </w:p>
    <w:p w:rsidR="00E53FAF" w:rsidRDefault="00E53FAF">
      <w:pPr>
        <w:pStyle w:val="a3"/>
        <w:spacing w:before="5"/>
        <w:rPr>
          <w:sz w:val="21"/>
        </w:rPr>
      </w:pPr>
    </w:p>
    <w:p w:rsidR="00E53FAF" w:rsidRDefault="00C774B6">
      <w:pPr>
        <w:pStyle w:val="a4"/>
        <w:numPr>
          <w:ilvl w:val="1"/>
          <w:numId w:val="17"/>
        </w:numPr>
        <w:tabs>
          <w:tab w:val="left" w:pos="660"/>
        </w:tabs>
        <w:ind w:hanging="215"/>
        <w:rPr>
          <w:i/>
        </w:rPr>
      </w:pPr>
      <w:r>
        <w:t xml:space="preserve">Supportive: </w:t>
      </w:r>
      <w:r>
        <w:rPr>
          <w:b/>
        </w:rPr>
        <w:t xml:space="preserve">9 </w:t>
      </w:r>
      <w:r>
        <w:t xml:space="preserve">companies </w:t>
      </w:r>
      <w:r>
        <w:rPr>
          <w:i/>
          <w:spacing w:val="-5"/>
        </w:rPr>
        <w:t xml:space="preserve">(BT, </w:t>
      </w:r>
      <w:r>
        <w:rPr>
          <w:i/>
        </w:rPr>
        <w:t xml:space="preserve">DISH, Docomo, KPN, </w:t>
      </w:r>
      <w:r>
        <w:rPr>
          <w:i/>
          <w:spacing w:val="-3"/>
        </w:rPr>
        <w:t xml:space="preserve">MediaTek, </w:t>
      </w:r>
      <w:r>
        <w:rPr>
          <w:i/>
        </w:rPr>
        <w:t>Motorola, NEC, Orange,</w:t>
      </w:r>
      <w:r>
        <w:rPr>
          <w:i/>
          <w:spacing w:val="-21"/>
        </w:rPr>
        <w:t xml:space="preserve"> </w:t>
      </w:r>
      <w:r>
        <w:rPr>
          <w:i/>
        </w:rPr>
        <w:t>ZTE)</w:t>
      </w:r>
    </w:p>
    <w:p w:rsidR="00E53FAF" w:rsidRDefault="00C774B6">
      <w:pPr>
        <w:pStyle w:val="a4"/>
        <w:numPr>
          <w:ilvl w:val="1"/>
          <w:numId w:val="17"/>
        </w:numPr>
        <w:tabs>
          <w:tab w:val="left" w:pos="660"/>
        </w:tabs>
        <w:spacing w:before="192"/>
        <w:ind w:hanging="215"/>
        <w:rPr>
          <w:i/>
        </w:rPr>
      </w:pPr>
      <w:r>
        <w:t xml:space="preserve">Not supportive: </w:t>
      </w:r>
      <w:r>
        <w:rPr>
          <w:b/>
        </w:rPr>
        <w:t xml:space="preserve">7 </w:t>
      </w:r>
      <w:r>
        <w:t xml:space="preserve">companies </w:t>
      </w:r>
      <w:r>
        <w:rPr>
          <w:i/>
        </w:rPr>
        <w:t xml:space="preserve">(Ericsson, Huawei, LGE, Nokia, Qualcomm, </w:t>
      </w:r>
      <w:r>
        <w:rPr>
          <w:i/>
          <w:spacing w:val="-4"/>
        </w:rPr>
        <w:t>Vivo,</w:t>
      </w:r>
      <w:r>
        <w:rPr>
          <w:i/>
          <w:spacing w:val="-16"/>
        </w:rPr>
        <w:t xml:space="preserve"> </w:t>
      </w:r>
      <w:r>
        <w:rPr>
          <w:i/>
          <w:spacing w:val="-3"/>
        </w:rPr>
        <w:t>Vodafone)</w:t>
      </w:r>
    </w:p>
    <w:p w:rsidR="00E53FAF" w:rsidRDefault="00C774B6">
      <w:pPr>
        <w:pStyle w:val="a4"/>
        <w:numPr>
          <w:ilvl w:val="0"/>
          <w:numId w:val="17"/>
        </w:numPr>
        <w:tabs>
          <w:tab w:val="left" w:pos="241"/>
        </w:tabs>
        <w:spacing w:before="522"/>
        <w:ind w:left="240" w:hanging="128"/>
      </w:pPr>
      <w:r>
        <w:rPr>
          <w:spacing w:val="-4"/>
        </w:rPr>
        <w:t xml:space="preserve">WT-6: </w:t>
      </w:r>
      <w:r>
        <w:t>Strong opposition</w:t>
      </w:r>
      <w:r>
        <w:rPr>
          <w:spacing w:val="-33"/>
        </w:rPr>
        <w:t xml:space="preserve"> </w:t>
      </w:r>
      <w:r>
        <w:t>(45%)</w:t>
      </w:r>
    </w:p>
    <w:p w:rsidR="00E53FAF" w:rsidRDefault="00E53FAF">
      <w:pPr>
        <w:pStyle w:val="a3"/>
        <w:rPr>
          <w:sz w:val="24"/>
        </w:rPr>
      </w:pPr>
    </w:p>
    <w:p w:rsidR="00E53FAF" w:rsidRDefault="00E53FAF">
      <w:pPr>
        <w:pStyle w:val="a3"/>
        <w:spacing w:before="6"/>
        <w:rPr>
          <w:sz w:val="21"/>
        </w:rPr>
      </w:pPr>
    </w:p>
    <w:p w:rsidR="00E53FAF" w:rsidRDefault="00865D67">
      <w:pPr>
        <w:ind w:left="659"/>
        <w:rPr>
          <w:i/>
        </w:rPr>
      </w:pPr>
      <w:r>
        <w:pict>
          <v:shape id="_x0000_s1092" type="#_x0000_t202" style="position:absolute;left:0;text-align:left;margin-left:73.3pt;margin-top:15.6pt;width:5.25pt;height:43.9pt;z-index:251709440;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91" type="#_x0000_t202" style="position:absolute;left:0;text-align:left;margin-left:73.3pt;margin-top:-6.6pt;width:5.25pt;height:43.9pt;z-index:25171046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2 </w:t>
      </w:r>
      <w:r w:rsidR="00C774B6">
        <w:t xml:space="preserve">companies </w:t>
      </w:r>
      <w:r w:rsidR="00C774B6">
        <w:rPr>
          <w:i/>
        </w:rPr>
        <w:t>(MediaTek, Nokia)</w:t>
      </w:r>
    </w:p>
    <w:p w:rsidR="00E53FAF" w:rsidRDefault="00C774B6">
      <w:pPr>
        <w:spacing w:before="191" w:line="256" w:lineRule="auto"/>
        <w:ind w:left="659" w:right="59"/>
        <w:rPr>
          <w:i/>
        </w:rPr>
      </w:pPr>
      <w:r>
        <w:t>Not</w:t>
      </w:r>
      <w:r>
        <w:rPr>
          <w:spacing w:val="-13"/>
        </w:rPr>
        <w:t xml:space="preserve"> </w:t>
      </w:r>
      <w:r>
        <w:t>supportive:</w:t>
      </w:r>
      <w:r>
        <w:rPr>
          <w:spacing w:val="5"/>
        </w:rPr>
        <w:t xml:space="preserve"> </w:t>
      </w:r>
      <w:r>
        <w:rPr>
          <w:b/>
        </w:rPr>
        <w:t>10</w:t>
      </w:r>
      <w:r>
        <w:rPr>
          <w:b/>
          <w:spacing w:val="-12"/>
        </w:rPr>
        <w:t xml:space="preserve"> </w:t>
      </w:r>
      <w:r>
        <w:t>companies</w:t>
      </w:r>
      <w:r>
        <w:rPr>
          <w:spacing w:val="-13"/>
        </w:rPr>
        <w:t xml:space="preserve"> </w:t>
      </w:r>
      <w:r>
        <w:rPr>
          <w:i/>
        </w:rPr>
        <w:t>(China</w:t>
      </w:r>
      <w:r>
        <w:rPr>
          <w:i/>
          <w:spacing w:val="-12"/>
        </w:rPr>
        <w:t xml:space="preserve"> </w:t>
      </w:r>
      <w:r>
        <w:rPr>
          <w:i/>
        </w:rPr>
        <w:t>Mobile,</w:t>
      </w:r>
      <w:r>
        <w:rPr>
          <w:i/>
          <w:spacing w:val="-11"/>
        </w:rPr>
        <w:t xml:space="preserve"> </w:t>
      </w:r>
      <w:r>
        <w:rPr>
          <w:i/>
        </w:rPr>
        <w:t>DISH,</w:t>
      </w:r>
      <w:r>
        <w:rPr>
          <w:i/>
          <w:spacing w:val="-13"/>
        </w:rPr>
        <w:t xml:space="preserve"> </w:t>
      </w:r>
      <w:r>
        <w:rPr>
          <w:i/>
        </w:rPr>
        <w:t>Docomo,</w:t>
      </w:r>
      <w:r>
        <w:rPr>
          <w:i/>
          <w:spacing w:val="-11"/>
        </w:rPr>
        <w:t xml:space="preserve"> </w:t>
      </w:r>
      <w:r>
        <w:rPr>
          <w:i/>
        </w:rPr>
        <w:t>Ericsson,</w:t>
      </w:r>
      <w:r>
        <w:rPr>
          <w:i/>
          <w:spacing w:val="-11"/>
        </w:rPr>
        <w:t xml:space="preserve"> </w:t>
      </w:r>
      <w:r>
        <w:rPr>
          <w:i/>
        </w:rPr>
        <w:t>Huawei,</w:t>
      </w:r>
      <w:r>
        <w:rPr>
          <w:i/>
          <w:spacing w:val="-12"/>
        </w:rPr>
        <w:t xml:space="preserve"> </w:t>
      </w:r>
      <w:r>
        <w:rPr>
          <w:i/>
        </w:rPr>
        <w:t>KPN,</w:t>
      </w:r>
      <w:r>
        <w:rPr>
          <w:i/>
          <w:spacing w:val="-12"/>
        </w:rPr>
        <w:t xml:space="preserve"> </w:t>
      </w:r>
      <w:r>
        <w:rPr>
          <w:i/>
        </w:rPr>
        <w:t>LGE,</w:t>
      </w:r>
      <w:r>
        <w:rPr>
          <w:i/>
          <w:spacing w:val="-12"/>
        </w:rPr>
        <w:t xml:space="preserve"> </w:t>
      </w:r>
      <w:r>
        <w:rPr>
          <w:i/>
        </w:rPr>
        <w:t>Motorola, Qualcomm,</w:t>
      </w:r>
      <w:r>
        <w:rPr>
          <w:i/>
          <w:spacing w:val="-2"/>
        </w:rPr>
        <w:t xml:space="preserve"> </w:t>
      </w:r>
      <w:r>
        <w:rPr>
          <w:i/>
          <w:spacing w:val="-3"/>
        </w:rPr>
        <w:t>Vodafone)</w:t>
      </w:r>
    </w:p>
    <w:p w:rsidR="00E53FAF" w:rsidRDefault="00E53FAF">
      <w:pPr>
        <w:pStyle w:val="a3"/>
        <w:rPr>
          <w:i/>
          <w:sz w:val="24"/>
        </w:rPr>
      </w:pPr>
    </w:p>
    <w:p w:rsidR="00E53FAF" w:rsidRDefault="00E53FAF">
      <w:pPr>
        <w:pStyle w:val="a3"/>
        <w:spacing w:before="11"/>
        <w:rPr>
          <w:i/>
          <w:sz w:val="19"/>
        </w:rPr>
      </w:pPr>
    </w:p>
    <w:p w:rsidR="00E53FAF" w:rsidRDefault="00C774B6">
      <w:pPr>
        <w:pStyle w:val="a4"/>
        <w:numPr>
          <w:ilvl w:val="0"/>
          <w:numId w:val="17"/>
        </w:numPr>
        <w:tabs>
          <w:tab w:val="left" w:pos="241"/>
        </w:tabs>
        <w:ind w:left="240" w:hanging="128"/>
      </w:pPr>
      <w:r>
        <w:rPr>
          <w:spacing w:val="-4"/>
        </w:rPr>
        <w:t xml:space="preserve">WT-7: </w:t>
      </w:r>
      <w:r>
        <w:t>Support (31%), Do not support</w:t>
      </w:r>
      <w:r>
        <w:rPr>
          <w:spacing w:val="-38"/>
        </w:rPr>
        <w:t xml:space="preserve"> </w:t>
      </w:r>
      <w:r>
        <w:t>(31%)</w:t>
      </w:r>
    </w:p>
    <w:p w:rsidR="00E53FAF" w:rsidRDefault="00E53FAF">
      <w:pPr>
        <w:pStyle w:val="a3"/>
        <w:rPr>
          <w:sz w:val="24"/>
        </w:rPr>
      </w:pPr>
    </w:p>
    <w:p w:rsidR="00E53FAF" w:rsidRDefault="00E53FAF">
      <w:pPr>
        <w:pStyle w:val="a3"/>
        <w:spacing w:before="5"/>
        <w:rPr>
          <w:sz w:val="21"/>
        </w:rPr>
      </w:pPr>
    </w:p>
    <w:p w:rsidR="00E53FAF" w:rsidRDefault="00C774B6">
      <w:pPr>
        <w:pStyle w:val="a4"/>
        <w:numPr>
          <w:ilvl w:val="1"/>
          <w:numId w:val="17"/>
        </w:numPr>
        <w:tabs>
          <w:tab w:val="left" w:pos="660"/>
        </w:tabs>
        <w:ind w:hanging="215"/>
        <w:rPr>
          <w:i/>
        </w:rPr>
      </w:pPr>
      <w:r>
        <w:t xml:space="preserve">Supportive: </w:t>
      </w:r>
      <w:r>
        <w:rPr>
          <w:b/>
        </w:rPr>
        <w:t xml:space="preserve">7 </w:t>
      </w:r>
      <w:r>
        <w:t xml:space="preserve">companies </w:t>
      </w:r>
      <w:r>
        <w:rPr>
          <w:i/>
          <w:spacing w:val="-5"/>
        </w:rPr>
        <w:t xml:space="preserve">(BT, </w:t>
      </w:r>
      <w:r>
        <w:rPr>
          <w:i/>
        </w:rPr>
        <w:t xml:space="preserve">Docomo, Huawei, KPN, </w:t>
      </w:r>
      <w:r>
        <w:rPr>
          <w:i/>
          <w:spacing w:val="-3"/>
        </w:rPr>
        <w:t xml:space="preserve">MediaTek, </w:t>
      </w:r>
      <w:r>
        <w:rPr>
          <w:i/>
        </w:rPr>
        <w:t>Motorola,</w:t>
      </w:r>
      <w:r>
        <w:rPr>
          <w:i/>
          <w:spacing w:val="2"/>
        </w:rPr>
        <w:t xml:space="preserve"> </w:t>
      </w:r>
      <w:r>
        <w:rPr>
          <w:i/>
        </w:rPr>
        <w:t>Nokia)</w:t>
      </w:r>
    </w:p>
    <w:p w:rsidR="00E53FAF" w:rsidRDefault="00C774B6">
      <w:pPr>
        <w:pStyle w:val="a4"/>
        <w:numPr>
          <w:ilvl w:val="1"/>
          <w:numId w:val="17"/>
        </w:numPr>
        <w:tabs>
          <w:tab w:val="left" w:pos="660"/>
        </w:tabs>
        <w:spacing w:before="191"/>
        <w:ind w:hanging="215"/>
        <w:rPr>
          <w:i/>
        </w:rPr>
      </w:pPr>
      <w:r>
        <w:t xml:space="preserve">Not supportive: </w:t>
      </w:r>
      <w:r>
        <w:rPr>
          <w:b/>
        </w:rPr>
        <w:t xml:space="preserve">7 </w:t>
      </w:r>
      <w:r>
        <w:t xml:space="preserve">companies </w:t>
      </w:r>
      <w:r>
        <w:rPr>
          <w:i/>
        </w:rPr>
        <w:t xml:space="preserve">(DISH, Ericsson, LGE, Qualcomm, </w:t>
      </w:r>
      <w:r>
        <w:rPr>
          <w:i/>
          <w:spacing w:val="-4"/>
        </w:rPr>
        <w:t xml:space="preserve">Vivo, </w:t>
      </w:r>
      <w:r>
        <w:rPr>
          <w:i/>
          <w:spacing w:val="-3"/>
        </w:rPr>
        <w:t>Vodafone,</w:t>
      </w:r>
      <w:r>
        <w:rPr>
          <w:i/>
          <w:spacing w:val="-8"/>
        </w:rPr>
        <w:t xml:space="preserve"> </w:t>
      </w:r>
      <w:r>
        <w:rPr>
          <w:i/>
        </w:rPr>
        <w:t>ZTE)</w:t>
      </w:r>
    </w:p>
    <w:p w:rsidR="00E53FAF" w:rsidRDefault="00C774B6">
      <w:pPr>
        <w:pStyle w:val="a4"/>
        <w:numPr>
          <w:ilvl w:val="0"/>
          <w:numId w:val="17"/>
        </w:numPr>
        <w:tabs>
          <w:tab w:val="left" w:pos="241"/>
        </w:tabs>
        <w:spacing w:before="523"/>
        <w:ind w:left="240" w:hanging="128"/>
      </w:pPr>
      <w:r>
        <w:rPr>
          <w:spacing w:val="-4"/>
        </w:rPr>
        <w:t xml:space="preserve">WT-8: </w:t>
      </w:r>
      <w:r>
        <w:t>Support (31%), Do not support</w:t>
      </w:r>
      <w:r>
        <w:rPr>
          <w:spacing w:val="-38"/>
        </w:rPr>
        <w:t xml:space="preserve"> </w:t>
      </w:r>
      <w:r>
        <w:t>(31%)</w:t>
      </w:r>
    </w:p>
    <w:p w:rsidR="00E53FAF" w:rsidRDefault="00E53FAF">
      <w:pPr>
        <w:pStyle w:val="a3"/>
        <w:rPr>
          <w:sz w:val="24"/>
        </w:rPr>
      </w:pPr>
    </w:p>
    <w:p w:rsidR="00E53FAF" w:rsidRDefault="00E53FAF">
      <w:pPr>
        <w:pStyle w:val="a3"/>
        <w:spacing w:before="5"/>
        <w:rPr>
          <w:sz w:val="21"/>
        </w:rPr>
      </w:pPr>
    </w:p>
    <w:p w:rsidR="00E53FAF" w:rsidRDefault="00C774B6">
      <w:pPr>
        <w:pStyle w:val="a4"/>
        <w:numPr>
          <w:ilvl w:val="1"/>
          <w:numId w:val="17"/>
        </w:numPr>
        <w:tabs>
          <w:tab w:val="left" w:pos="660"/>
        </w:tabs>
        <w:ind w:hanging="215"/>
        <w:rPr>
          <w:i/>
        </w:rPr>
      </w:pPr>
      <w:r>
        <w:t xml:space="preserve">Supportive: </w:t>
      </w:r>
      <w:r>
        <w:rPr>
          <w:b/>
        </w:rPr>
        <w:t xml:space="preserve">7 </w:t>
      </w:r>
      <w:r>
        <w:t xml:space="preserve">companies </w:t>
      </w:r>
      <w:r>
        <w:rPr>
          <w:i/>
          <w:spacing w:val="-5"/>
        </w:rPr>
        <w:t xml:space="preserve">(BT, </w:t>
      </w:r>
      <w:r>
        <w:rPr>
          <w:i/>
        </w:rPr>
        <w:t xml:space="preserve">Docomo, Huawei, KPN, </w:t>
      </w:r>
      <w:r>
        <w:rPr>
          <w:i/>
          <w:spacing w:val="-3"/>
        </w:rPr>
        <w:t xml:space="preserve">MediaTek, </w:t>
      </w:r>
      <w:r>
        <w:rPr>
          <w:i/>
        </w:rPr>
        <w:t>Motorola,</w:t>
      </w:r>
      <w:r>
        <w:rPr>
          <w:i/>
          <w:spacing w:val="2"/>
        </w:rPr>
        <w:t xml:space="preserve"> </w:t>
      </w:r>
      <w:r>
        <w:rPr>
          <w:i/>
        </w:rPr>
        <w:t>Nokia)</w:t>
      </w:r>
    </w:p>
    <w:p w:rsidR="00E53FAF" w:rsidRDefault="00C774B6">
      <w:pPr>
        <w:pStyle w:val="a4"/>
        <w:numPr>
          <w:ilvl w:val="1"/>
          <w:numId w:val="17"/>
        </w:numPr>
        <w:tabs>
          <w:tab w:val="left" w:pos="660"/>
        </w:tabs>
        <w:spacing w:before="192"/>
        <w:ind w:hanging="215"/>
        <w:rPr>
          <w:i/>
        </w:rPr>
      </w:pPr>
      <w:r>
        <w:t xml:space="preserve">Not supportive: </w:t>
      </w:r>
      <w:r>
        <w:rPr>
          <w:b/>
        </w:rPr>
        <w:t xml:space="preserve">7 </w:t>
      </w:r>
      <w:r>
        <w:t xml:space="preserve">companies </w:t>
      </w:r>
      <w:r>
        <w:rPr>
          <w:i/>
        </w:rPr>
        <w:t xml:space="preserve">(DISH, Ericsson, LGE, Qualcomm, </w:t>
      </w:r>
      <w:r>
        <w:rPr>
          <w:i/>
          <w:spacing w:val="-4"/>
        </w:rPr>
        <w:t xml:space="preserve">Vivo, </w:t>
      </w:r>
      <w:r>
        <w:rPr>
          <w:i/>
          <w:spacing w:val="-3"/>
        </w:rPr>
        <w:t>Vodafone,</w:t>
      </w:r>
      <w:r>
        <w:rPr>
          <w:i/>
          <w:spacing w:val="-8"/>
        </w:rPr>
        <w:t xml:space="preserve"> </w:t>
      </w:r>
      <w:r>
        <w:rPr>
          <w:i/>
        </w:rPr>
        <w:t>ZTE)</w:t>
      </w:r>
    </w:p>
    <w:p w:rsidR="00E53FAF" w:rsidRDefault="00C774B6">
      <w:pPr>
        <w:pStyle w:val="a4"/>
        <w:numPr>
          <w:ilvl w:val="0"/>
          <w:numId w:val="17"/>
        </w:numPr>
        <w:tabs>
          <w:tab w:val="left" w:pos="241"/>
        </w:tabs>
        <w:spacing w:before="522"/>
        <w:ind w:left="240" w:hanging="128"/>
      </w:pPr>
      <w:r>
        <w:rPr>
          <w:spacing w:val="-4"/>
        </w:rPr>
        <w:t xml:space="preserve">WT-9: </w:t>
      </w:r>
      <w:r>
        <w:t>Support (27%), Do not support</w:t>
      </w:r>
      <w:r>
        <w:rPr>
          <w:spacing w:val="-38"/>
        </w:rPr>
        <w:t xml:space="preserve"> </w:t>
      </w:r>
      <w:r>
        <w:t>(31%)</w:t>
      </w:r>
    </w:p>
    <w:p w:rsidR="00E53FAF" w:rsidRDefault="00E53FAF">
      <w:pPr>
        <w:pStyle w:val="a3"/>
        <w:rPr>
          <w:sz w:val="24"/>
        </w:rPr>
      </w:pPr>
    </w:p>
    <w:p w:rsidR="00E53FAF" w:rsidRDefault="00E53FAF">
      <w:pPr>
        <w:pStyle w:val="a3"/>
        <w:spacing w:before="6"/>
        <w:rPr>
          <w:sz w:val="21"/>
        </w:rPr>
      </w:pPr>
    </w:p>
    <w:p w:rsidR="00E53FAF" w:rsidRDefault="00C774B6">
      <w:pPr>
        <w:pStyle w:val="a4"/>
        <w:numPr>
          <w:ilvl w:val="1"/>
          <w:numId w:val="17"/>
        </w:numPr>
        <w:tabs>
          <w:tab w:val="left" w:pos="660"/>
        </w:tabs>
        <w:ind w:hanging="215"/>
        <w:rPr>
          <w:i/>
        </w:rPr>
      </w:pPr>
      <w:r>
        <w:t xml:space="preserve">Supportive: </w:t>
      </w:r>
      <w:r>
        <w:rPr>
          <w:b/>
        </w:rPr>
        <w:t xml:space="preserve">6 </w:t>
      </w:r>
      <w:r>
        <w:t xml:space="preserve">companies </w:t>
      </w:r>
      <w:r>
        <w:rPr>
          <w:i/>
          <w:spacing w:val="-5"/>
        </w:rPr>
        <w:t xml:space="preserve">(BT, </w:t>
      </w:r>
      <w:r>
        <w:rPr>
          <w:i/>
        </w:rPr>
        <w:t xml:space="preserve">Docomo, Huawei, KPN, </w:t>
      </w:r>
      <w:r>
        <w:rPr>
          <w:i/>
          <w:spacing w:val="-3"/>
        </w:rPr>
        <w:t>MediaTek,</w:t>
      </w:r>
      <w:r>
        <w:rPr>
          <w:i/>
          <w:spacing w:val="7"/>
        </w:rPr>
        <w:t xml:space="preserve"> </w:t>
      </w:r>
      <w:r>
        <w:rPr>
          <w:i/>
        </w:rPr>
        <w:t>Nokia)</w:t>
      </w:r>
    </w:p>
    <w:p w:rsidR="00E53FAF" w:rsidRDefault="00C774B6">
      <w:pPr>
        <w:pStyle w:val="a4"/>
        <w:numPr>
          <w:ilvl w:val="1"/>
          <w:numId w:val="17"/>
        </w:numPr>
        <w:tabs>
          <w:tab w:val="left" w:pos="660"/>
        </w:tabs>
        <w:spacing w:before="191"/>
        <w:ind w:hanging="215"/>
        <w:rPr>
          <w:i/>
        </w:rPr>
      </w:pPr>
      <w:r>
        <w:t xml:space="preserve">Not supportive: </w:t>
      </w:r>
      <w:r>
        <w:rPr>
          <w:b/>
        </w:rPr>
        <w:t xml:space="preserve">7 </w:t>
      </w:r>
      <w:r>
        <w:t xml:space="preserve">companies </w:t>
      </w:r>
      <w:r>
        <w:rPr>
          <w:i/>
        </w:rPr>
        <w:t xml:space="preserve">(DISH, Ericsson, LGE, Qualcomm, </w:t>
      </w:r>
      <w:r>
        <w:rPr>
          <w:i/>
          <w:spacing w:val="-4"/>
        </w:rPr>
        <w:t xml:space="preserve">Vivo, </w:t>
      </w:r>
      <w:r>
        <w:rPr>
          <w:i/>
          <w:spacing w:val="-3"/>
        </w:rPr>
        <w:t>Vodafone,</w:t>
      </w:r>
      <w:r>
        <w:rPr>
          <w:i/>
          <w:spacing w:val="-8"/>
        </w:rPr>
        <w:t xml:space="preserve"> </w:t>
      </w:r>
      <w:r>
        <w:rPr>
          <w:i/>
        </w:rPr>
        <w:t>ZTE)</w:t>
      </w:r>
    </w:p>
    <w:p w:rsidR="00E53FAF" w:rsidRDefault="00C774B6">
      <w:pPr>
        <w:pStyle w:val="a4"/>
        <w:numPr>
          <w:ilvl w:val="0"/>
          <w:numId w:val="17"/>
        </w:numPr>
        <w:tabs>
          <w:tab w:val="left" w:pos="241"/>
        </w:tabs>
        <w:spacing w:before="523"/>
        <w:ind w:left="240" w:hanging="128"/>
      </w:pPr>
      <w:r>
        <w:rPr>
          <w:spacing w:val="-4"/>
        </w:rPr>
        <w:t xml:space="preserve">WT-10: </w:t>
      </w:r>
      <w:r>
        <w:t>Support (40%), Do not support</w:t>
      </w:r>
      <w:r>
        <w:rPr>
          <w:spacing w:val="-38"/>
        </w:rPr>
        <w:t xml:space="preserve"> </w:t>
      </w:r>
      <w:r>
        <w:t>(31%)</w:t>
      </w:r>
    </w:p>
    <w:p w:rsidR="00E53FAF" w:rsidRDefault="00E53FAF">
      <w:pPr>
        <w:pStyle w:val="a3"/>
        <w:rPr>
          <w:sz w:val="24"/>
        </w:rPr>
      </w:pPr>
    </w:p>
    <w:p w:rsidR="00E53FAF" w:rsidRDefault="00E53FAF">
      <w:pPr>
        <w:pStyle w:val="a3"/>
        <w:spacing w:before="5"/>
        <w:rPr>
          <w:sz w:val="21"/>
        </w:rPr>
      </w:pPr>
    </w:p>
    <w:p w:rsidR="00E53FAF" w:rsidRDefault="00C774B6">
      <w:pPr>
        <w:pStyle w:val="a4"/>
        <w:numPr>
          <w:ilvl w:val="1"/>
          <w:numId w:val="17"/>
        </w:numPr>
        <w:tabs>
          <w:tab w:val="left" w:pos="660"/>
        </w:tabs>
        <w:ind w:hanging="215"/>
        <w:rPr>
          <w:i/>
        </w:rPr>
      </w:pPr>
      <w:r>
        <w:t>Supportive:</w:t>
      </w:r>
      <w:r>
        <w:rPr>
          <w:spacing w:val="9"/>
        </w:rPr>
        <w:t xml:space="preserve"> </w:t>
      </w:r>
      <w:r>
        <w:rPr>
          <w:b/>
        </w:rPr>
        <w:t>9</w:t>
      </w:r>
      <w:r>
        <w:rPr>
          <w:b/>
          <w:spacing w:val="-8"/>
        </w:rPr>
        <w:t xml:space="preserve"> </w:t>
      </w:r>
      <w:r>
        <w:t>companies</w:t>
      </w:r>
      <w:r>
        <w:rPr>
          <w:spacing w:val="-7"/>
        </w:rPr>
        <w:t xml:space="preserve"> </w:t>
      </w:r>
      <w:r>
        <w:rPr>
          <w:i/>
          <w:spacing w:val="-5"/>
        </w:rPr>
        <w:t>(BT,</w:t>
      </w:r>
      <w:r>
        <w:rPr>
          <w:i/>
          <w:spacing w:val="-7"/>
        </w:rPr>
        <w:t xml:space="preserve"> </w:t>
      </w:r>
      <w:r>
        <w:rPr>
          <w:i/>
        </w:rPr>
        <w:t>Docomo,</w:t>
      </w:r>
      <w:r>
        <w:rPr>
          <w:i/>
          <w:spacing w:val="-8"/>
        </w:rPr>
        <w:t xml:space="preserve"> </w:t>
      </w:r>
      <w:r>
        <w:rPr>
          <w:i/>
        </w:rPr>
        <w:t>Huawei,</w:t>
      </w:r>
      <w:r>
        <w:rPr>
          <w:i/>
          <w:spacing w:val="-7"/>
        </w:rPr>
        <w:t xml:space="preserve"> </w:t>
      </w:r>
      <w:r>
        <w:rPr>
          <w:i/>
        </w:rPr>
        <w:t>KPN,</w:t>
      </w:r>
      <w:r>
        <w:rPr>
          <w:i/>
          <w:spacing w:val="-8"/>
        </w:rPr>
        <w:t xml:space="preserve"> </w:t>
      </w:r>
      <w:r>
        <w:rPr>
          <w:i/>
          <w:spacing w:val="-3"/>
        </w:rPr>
        <w:t>MediaTek,</w:t>
      </w:r>
      <w:r>
        <w:rPr>
          <w:i/>
          <w:spacing w:val="-7"/>
        </w:rPr>
        <w:t xml:space="preserve"> </w:t>
      </w:r>
      <w:r>
        <w:rPr>
          <w:i/>
        </w:rPr>
        <w:t>Nokia,</w:t>
      </w:r>
      <w:r>
        <w:rPr>
          <w:i/>
          <w:spacing w:val="-7"/>
        </w:rPr>
        <w:t xml:space="preserve"> </w:t>
      </w:r>
      <w:r>
        <w:rPr>
          <w:i/>
        </w:rPr>
        <w:t>Orange,</w:t>
      </w:r>
      <w:r>
        <w:rPr>
          <w:i/>
          <w:spacing w:val="-8"/>
        </w:rPr>
        <w:t xml:space="preserve"> </w:t>
      </w:r>
      <w:r>
        <w:rPr>
          <w:i/>
        </w:rPr>
        <w:t>Qualcomm,</w:t>
      </w:r>
      <w:r>
        <w:rPr>
          <w:i/>
          <w:spacing w:val="-7"/>
        </w:rPr>
        <w:t xml:space="preserve"> </w:t>
      </w:r>
      <w:r>
        <w:rPr>
          <w:i/>
        </w:rPr>
        <w:t>Rakuten)</w:t>
      </w:r>
    </w:p>
    <w:p w:rsidR="00E53FAF" w:rsidRDefault="00E53FAF">
      <w:pPr>
        <w:sectPr w:rsidR="00E53FAF">
          <w:pgSz w:w="11910" w:h="16840"/>
          <w:pgMar w:top="1100" w:right="1020" w:bottom="500" w:left="1020" w:header="885" w:footer="313" w:gutter="0"/>
          <w:cols w:space="720"/>
        </w:sectPr>
      </w:pPr>
    </w:p>
    <w:p w:rsidR="00E53FAF" w:rsidRDefault="00C774B6">
      <w:pPr>
        <w:pStyle w:val="a4"/>
        <w:numPr>
          <w:ilvl w:val="1"/>
          <w:numId w:val="17"/>
        </w:numPr>
        <w:tabs>
          <w:tab w:val="left" w:pos="660"/>
        </w:tabs>
        <w:spacing w:before="326"/>
        <w:ind w:hanging="215"/>
        <w:rPr>
          <w:i/>
        </w:rPr>
      </w:pPr>
      <w:r>
        <w:t xml:space="preserve">Not supportive: </w:t>
      </w:r>
      <w:r>
        <w:rPr>
          <w:b/>
        </w:rPr>
        <w:t xml:space="preserve">7 </w:t>
      </w:r>
      <w:r>
        <w:t xml:space="preserve">companies </w:t>
      </w:r>
      <w:r>
        <w:rPr>
          <w:i/>
        </w:rPr>
        <w:t xml:space="preserve">(DISH, Ericsson, LGE, NEC, </w:t>
      </w:r>
      <w:r>
        <w:rPr>
          <w:i/>
          <w:spacing w:val="-4"/>
        </w:rPr>
        <w:t xml:space="preserve">Vivo, </w:t>
      </w:r>
      <w:r>
        <w:rPr>
          <w:i/>
          <w:spacing w:val="-3"/>
        </w:rPr>
        <w:t>Vodafone,</w:t>
      </w:r>
      <w:r>
        <w:rPr>
          <w:i/>
          <w:spacing w:val="-1"/>
        </w:rPr>
        <w:t xml:space="preserve"> </w:t>
      </w:r>
      <w:r>
        <w:rPr>
          <w:i/>
        </w:rPr>
        <w:t>ZTE)</w:t>
      </w:r>
    </w:p>
    <w:p w:rsidR="00E53FAF" w:rsidRDefault="00C774B6">
      <w:pPr>
        <w:pStyle w:val="a4"/>
        <w:numPr>
          <w:ilvl w:val="0"/>
          <w:numId w:val="17"/>
        </w:numPr>
        <w:tabs>
          <w:tab w:val="left" w:pos="241"/>
        </w:tabs>
        <w:spacing w:before="540"/>
        <w:ind w:left="240" w:hanging="128"/>
      </w:pPr>
      <w:r>
        <w:rPr>
          <w:spacing w:val="-5"/>
        </w:rPr>
        <w:t xml:space="preserve">WT-11: </w:t>
      </w:r>
      <w:r>
        <w:t>Strong opposition</w:t>
      </w:r>
      <w:r>
        <w:rPr>
          <w:spacing w:val="-31"/>
        </w:rPr>
        <w:t xml:space="preserve"> </w:t>
      </w:r>
      <w:r>
        <w:t>(50%)</w:t>
      </w:r>
    </w:p>
    <w:p w:rsidR="00E53FAF" w:rsidRDefault="00E53FAF">
      <w:pPr>
        <w:pStyle w:val="a3"/>
        <w:rPr>
          <w:sz w:val="24"/>
        </w:rPr>
      </w:pPr>
    </w:p>
    <w:p w:rsidR="00E53FAF" w:rsidRDefault="00E53FAF">
      <w:pPr>
        <w:pStyle w:val="a3"/>
        <w:rPr>
          <w:sz w:val="23"/>
        </w:rPr>
      </w:pPr>
    </w:p>
    <w:p w:rsidR="00E53FAF" w:rsidRDefault="00865D67">
      <w:pPr>
        <w:ind w:left="659"/>
        <w:rPr>
          <w:i/>
        </w:rPr>
      </w:pPr>
      <w:r>
        <w:pict>
          <v:shape id="_x0000_s1090" type="#_x0000_t202" style="position:absolute;left:0;text-align:left;margin-left:73.3pt;margin-top:15.9pt;width:5.25pt;height:43.9pt;z-index:251711488;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89" type="#_x0000_t202" style="position:absolute;left:0;text-align:left;margin-left:73.3pt;margin-top:-6.6pt;width:5.25pt;height:43.9pt;z-index:25171251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Supportive: </w:t>
      </w:r>
      <w:r w:rsidR="00C774B6">
        <w:rPr>
          <w:b/>
        </w:rPr>
        <w:t xml:space="preserve">4 </w:t>
      </w:r>
      <w:r w:rsidR="00C774B6">
        <w:t xml:space="preserve">companies </w:t>
      </w:r>
      <w:r w:rsidR="00C774B6">
        <w:rPr>
          <w:i/>
        </w:rPr>
        <w:t>(BT, Docomo, KPN, Vivo)</w:t>
      </w:r>
    </w:p>
    <w:p w:rsidR="00E53FAF" w:rsidRDefault="00C774B6">
      <w:pPr>
        <w:spacing w:before="198" w:line="256" w:lineRule="auto"/>
        <w:ind w:left="659" w:right="67"/>
        <w:rPr>
          <w:i/>
        </w:rPr>
      </w:pPr>
      <w:r>
        <w:t xml:space="preserve">Not supportive: </w:t>
      </w:r>
      <w:r>
        <w:rPr>
          <w:b/>
          <w:spacing w:val="-6"/>
        </w:rPr>
        <w:t xml:space="preserve">11 </w:t>
      </w:r>
      <w:r>
        <w:t xml:space="preserve">companies </w:t>
      </w:r>
      <w:r>
        <w:rPr>
          <w:i/>
        </w:rPr>
        <w:t xml:space="preserve">(DISH, Ericsson, Huawei, LGE, </w:t>
      </w:r>
      <w:r>
        <w:rPr>
          <w:i/>
          <w:spacing w:val="-3"/>
        </w:rPr>
        <w:t xml:space="preserve">MediaTek, </w:t>
      </w:r>
      <w:r>
        <w:rPr>
          <w:i/>
        </w:rPr>
        <w:t xml:space="preserve">Motorola, Nokia, Qualcomm, Samsung, </w:t>
      </w:r>
      <w:r>
        <w:rPr>
          <w:i/>
          <w:spacing w:val="-3"/>
        </w:rPr>
        <w:t xml:space="preserve">Vodafone, </w:t>
      </w:r>
      <w:r>
        <w:rPr>
          <w:i/>
        </w:rPr>
        <w:t>ZTE)</w:t>
      </w: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8"/>
        <w:rPr>
          <w:i/>
          <w:sz w:val="21"/>
        </w:rPr>
      </w:pPr>
    </w:p>
    <w:p w:rsidR="00E53FAF" w:rsidRDefault="00C774B6">
      <w:pPr>
        <w:pStyle w:val="a3"/>
        <w:ind w:left="113"/>
      </w:pPr>
      <w:r>
        <w:t>* NOTE: Vodafone shared concern on all WTs, while proposing a preceding work with RAN WG on the</w:t>
      </w:r>
    </w:p>
    <w:p w:rsidR="00E53FAF" w:rsidRDefault="00C774B6">
      <w:pPr>
        <w:pStyle w:val="a3"/>
        <w:spacing w:before="18" w:line="256" w:lineRule="auto"/>
        <w:ind w:left="113" w:right="102"/>
      </w:pPr>
      <w:r>
        <w:t xml:space="preserve">energy measurement in NG-RAN. China </w:t>
      </w:r>
      <w:r>
        <w:rPr>
          <w:spacing w:val="-3"/>
        </w:rPr>
        <w:t xml:space="preserve">Telecom </w:t>
      </w:r>
      <w:r>
        <w:t xml:space="preserve">provided their general view only that requested to consider </w:t>
      </w:r>
      <w:r>
        <w:rPr>
          <w:spacing w:val="-4"/>
        </w:rPr>
        <w:t xml:space="preserve">SA5’s </w:t>
      </w:r>
      <w:r>
        <w:t>existing work.</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3"/>
      </w:pPr>
      <w:r>
        <w:t>Moderator Proposal 1:</w:t>
      </w:r>
    </w:p>
    <w:p w:rsidR="00E53FAF" w:rsidRDefault="00E53FAF">
      <w:pPr>
        <w:pStyle w:val="a3"/>
        <w:spacing w:before="3"/>
        <w:rPr>
          <w:b/>
          <w:sz w:val="26"/>
        </w:rPr>
      </w:pPr>
    </w:p>
    <w:p w:rsidR="00E53FAF" w:rsidRDefault="00C774B6">
      <w:pPr>
        <w:pStyle w:val="a3"/>
        <w:spacing w:line="256" w:lineRule="auto"/>
        <w:ind w:left="113" w:right="133"/>
      </w:pPr>
      <w:r>
        <w:rPr>
          <w:b/>
        </w:rPr>
        <w:t xml:space="preserve">Proposed Conclusion: </w:t>
      </w:r>
      <w:r>
        <w:rPr>
          <w:spacing w:val="-4"/>
        </w:rPr>
        <w:t xml:space="preserve">WT-1, WT-2, WT-3, </w:t>
      </w:r>
      <w:r>
        <w:rPr>
          <w:spacing w:val="-3"/>
        </w:rPr>
        <w:t xml:space="preserve">WT-3.1, WT-3.2, WT-3.4, </w:t>
      </w:r>
      <w:r>
        <w:rPr>
          <w:spacing w:val="-4"/>
        </w:rPr>
        <w:t xml:space="preserve">WT-3.6 </w:t>
      </w:r>
      <w:r>
        <w:t xml:space="preserve">and </w:t>
      </w:r>
      <w:r>
        <w:rPr>
          <w:spacing w:val="-5"/>
        </w:rPr>
        <w:t xml:space="preserve">WT-4 </w:t>
      </w:r>
      <w:r>
        <w:t>to be included in the Rel-19 draft SID.</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3"/>
      </w:pPr>
      <w:r>
        <w:t>Moderator Proposal 2:</w:t>
      </w:r>
    </w:p>
    <w:p w:rsidR="00E53FAF" w:rsidRDefault="00E53FAF">
      <w:pPr>
        <w:pStyle w:val="a3"/>
        <w:spacing w:before="3"/>
        <w:rPr>
          <w:b/>
          <w:sz w:val="26"/>
        </w:rPr>
      </w:pPr>
    </w:p>
    <w:p w:rsidR="00E53FAF" w:rsidRDefault="00C774B6">
      <w:pPr>
        <w:ind w:left="113"/>
      </w:pPr>
      <w:r>
        <w:rPr>
          <w:b/>
        </w:rPr>
        <w:t xml:space="preserve">Proposed Conclusion: </w:t>
      </w:r>
      <w:r>
        <w:t>WT-6 and WT-11 to be not included in the Rel-19 draft SID.</w:t>
      </w:r>
    </w:p>
    <w:p w:rsidR="00E53FAF" w:rsidRDefault="00E53FAF">
      <w:pPr>
        <w:pStyle w:val="a3"/>
        <w:rPr>
          <w:sz w:val="24"/>
        </w:rPr>
      </w:pPr>
    </w:p>
    <w:p w:rsidR="00E53FAF" w:rsidRDefault="00E53FAF">
      <w:pPr>
        <w:pStyle w:val="a3"/>
        <w:rPr>
          <w:sz w:val="24"/>
        </w:rPr>
      </w:pPr>
    </w:p>
    <w:p w:rsidR="00E53FAF" w:rsidRDefault="00E53FAF">
      <w:pPr>
        <w:pStyle w:val="a3"/>
        <w:spacing w:before="5"/>
        <w:rPr>
          <w:sz w:val="26"/>
        </w:rPr>
      </w:pPr>
    </w:p>
    <w:p w:rsidR="00E53FAF" w:rsidRDefault="00C774B6">
      <w:pPr>
        <w:pStyle w:val="3"/>
      </w:pPr>
      <w:r>
        <w:t>Moderator Proposal 3:</w:t>
      </w:r>
    </w:p>
    <w:p w:rsidR="00E53FAF" w:rsidRDefault="00E53FAF">
      <w:pPr>
        <w:pStyle w:val="a3"/>
        <w:spacing w:before="2"/>
        <w:rPr>
          <w:b/>
          <w:sz w:val="26"/>
        </w:rPr>
      </w:pPr>
    </w:p>
    <w:p w:rsidR="00E53FAF" w:rsidRDefault="00C774B6">
      <w:pPr>
        <w:pStyle w:val="a3"/>
        <w:spacing w:line="256" w:lineRule="auto"/>
        <w:ind w:left="113" w:right="111"/>
        <w:jc w:val="both"/>
      </w:pPr>
      <w:r>
        <w:rPr>
          <w:b/>
        </w:rPr>
        <w:t>Proposed</w:t>
      </w:r>
      <w:r>
        <w:rPr>
          <w:b/>
          <w:spacing w:val="-10"/>
        </w:rPr>
        <w:t xml:space="preserve"> </w:t>
      </w:r>
      <w:r>
        <w:rPr>
          <w:b/>
        </w:rPr>
        <w:t>Conclusion:</w:t>
      </w:r>
      <w:r>
        <w:rPr>
          <w:b/>
          <w:spacing w:val="8"/>
        </w:rPr>
        <w:t xml:space="preserve"> </w:t>
      </w:r>
      <w:r>
        <w:rPr>
          <w:spacing w:val="-3"/>
        </w:rPr>
        <w:t>WT-3.3,</w:t>
      </w:r>
      <w:r>
        <w:rPr>
          <w:spacing w:val="-9"/>
        </w:rPr>
        <w:t xml:space="preserve"> </w:t>
      </w:r>
      <w:r>
        <w:rPr>
          <w:spacing w:val="-3"/>
        </w:rPr>
        <w:t>WT-3.5,</w:t>
      </w:r>
      <w:r>
        <w:rPr>
          <w:spacing w:val="-9"/>
        </w:rPr>
        <w:t xml:space="preserve"> </w:t>
      </w:r>
      <w:r>
        <w:rPr>
          <w:spacing w:val="-4"/>
        </w:rPr>
        <w:t>WT-5,</w:t>
      </w:r>
      <w:r>
        <w:rPr>
          <w:spacing w:val="-9"/>
        </w:rPr>
        <w:t xml:space="preserve"> </w:t>
      </w:r>
      <w:r>
        <w:rPr>
          <w:spacing w:val="-4"/>
        </w:rPr>
        <w:t>WT-7,</w:t>
      </w:r>
      <w:r>
        <w:rPr>
          <w:spacing w:val="-9"/>
        </w:rPr>
        <w:t xml:space="preserve"> </w:t>
      </w:r>
      <w:r>
        <w:rPr>
          <w:spacing w:val="-4"/>
        </w:rPr>
        <w:t>WT-8,</w:t>
      </w:r>
      <w:r>
        <w:rPr>
          <w:spacing w:val="-9"/>
        </w:rPr>
        <w:t xml:space="preserve"> </w:t>
      </w:r>
      <w:r>
        <w:rPr>
          <w:spacing w:val="-5"/>
        </w:rPr>
        <w:t>WT-9</w:t>
      </w:r>
      <w:r>
        <w:rPr>
          <w:spacing w:val="-10"/>
        </w:rPr>
        <w:t xml:space="preserve"> </w:t>
      </w:r>
      <w:r>
        <w:t>and</w:t>
      </w:r>
      <w:r>
        <w:rPr>
          <w:spacing w:val="-10"/>
        </w:rPr>
        <w:t xml:space="preserve"> </w:t>
      </w:r>
      <w:r>
        <w:rPr>
          <w:spacing w:val="-4"/>
        </w:rPr>
        <w:t>WT-10</w:t>
      </w:r>
      <w:r>
        <w:rPr>
          <w:spacing w:val="-9"/>
        </w:rPr>
        <w:t xml:space="preserve"> </w:t>
      </w:r>
      <w:r>
        <w:t>can</w:t>
      </w:r>
      <w:r>
        <w:rPr>
          <w:spacing w:val="-10"/>
        </w:rPr>
        <w:t xml:space="preserve"> </w:t>
      </w:r>
      <w:r>
        <w:t>have</w:t>
      </w:r>
      <w:r>
        <w:rPr>
          <w:spacing w:val="-10"/>
        </w:rPr>
        <w:t xml:space="preserve"> </w:t>
      </w:r>
      <w:r>
        <w:t>further</w:t>
      </w:r>
      <w:r>
        <w:rPr>
          <w:spacing w:val="-10"/>
        </w:rPr>
        <w:t xml:space="preserve"> </w:t>
      </w:r>
      <w:r>
        <w:t>discussion</w:t>
      </w:r>
      <w:r>
        <w:rPr>
          <w:spacing w:val="-10"/>
        </w:rPr>
        <w:t xml:space="preserve"> </w:t>
      </w:r>
      <w:r>
        <w:t>at the</w:t>
      </w:r>
      <w:r>
        <w:rPr>
          <w:spacing w:val="-7"/>
        </w:rPr>
        <w:t xml:space="preserve"> </w:t>
      </w:r>
      <w:r>
        <w:t>SA2#158</w:t>
      </w:r>
      <w:r>
        <w:rPr>
          <w:spacing w:val="-6"/>
        </w:rPr>
        <w:t xml:space="preserve"> </w:t>
      </w:r>
      <w:r>
        <w:t>meeting</w:t>
      </w:r>
      <w:r>
        <w:rPr>
          <w:spacing w:val="-7"/>
        </w:rPr>
        <w:t xml:space="preserve"> </w:t>
      </w:r>
      <w:r>
        <w:t>to</w:t>
      </w:r>
      <w:r>
        <w:rPr>
          <w:spacing w:val="-6"/>
        </w:rPr>
        <w:t xml:space="preserve"> </w:t>
      </w:r>
      <w:r>
        <w:t>decide</w:t>
      </w:r>
      <w:r>
        <w:rPr>
          <w:spacing w:val="-6"/>
        </w:rPr>
        <w:t xml:space="preserve"> </w:t>
      </w:r>
      <w:r>
        <w:t>if</w:t>
      </w:r>
      <w:r>
        <w:rPr>
          <w:spacing w:val="-7"/>
        </w:rPr>
        <w:t xml:space="preserve"> </w:t>
      </w:r>
      <w:r>
        <w:t>some</w:t>
      </w:r>
      <w:r>
        <w:rPr>
          <w:spacing w:val="-6"/>
        </w:rPr>
        <w:t xml:space="preserve"> </w:t>
      </w:r>
      <w:r>
        <w:t>of</w:t>
      </w:r>
      <w:r>
        <w:rPr>
          <w:spacing w:val="-7"/>
        </w:rPr>
        <w:t xml:space="preserve"> </w:t>
      </w:r>
      <w:r>
        <w:t>them</w:t>
      </w:r>
      <w:r>
        <w:rPr>
          <w:spacing w:val="-6"/>
        </w:rPr>
        <w:t xml:space="preserve"> </w:t>
      </w:r>
      <w:r>
        <w:t>should</w:t>
      </w:r>
      <w:r>
        <w:rPr>
          <w:spacing w:val="-6"/>
        </w:rPr>
        <w:t xml:space="preserve"> </w:t>
      </w:r>
      <w:r>
        <w:t>be</w:t>
      </w:r>
      <w:r>
        <w:rPr>
          <w:spacing w:val="-7"/>
        </w:rPr>
        <w:t xml:space="preserve"> </w:t>
      </w:r>
      <w:r>
        <w:t>separate</w:t>
      </w:r>
      <w:r>
        <w:rPr>
          <w:spacing w:val="-6"/>
        </w:rPr>
        <w:t xml:space="preserve"> WTs</w:t>
      </w:r>
      <w:r>
        <w:rPr>
          <w:spacing w:val="-7"/>
        </w:rPr>
        <w:t xml:space="preserve"> </w:t>
      </w:r>
      <w:r>
        <w:t>in</w:t>
      </w:r>
      <w:r>
        <w:rPr>
          <w:spacing w:val="-6"/>
        </w:rPr>
        <w:t xml:space="preserve"> </w:t>
      </w:r>
      <w:r>
        <w:t>the</w:t>
      </w:r>
      <w:r>
        <w:rPr>
          <w:spacing w:val="-6"/>
        </w:rPr>
        <w:t xml:space="preserve"> </w:t>
      </w:r>
      <w:r>
        <w:t>Rel19</w:t>
      </w:r>
      <w:r>
        <w:rPr>
          <w:spacing w:val="-7"/>
        </w:rPr>
        <w:t xml:space="preserve"> </w:t>
      </w:r>
      <w:r>
        <w:t>SID.</w:t>
      </w:r>
      <w:r>
        <w:rPr>
          <w:spacing w:val="-6"/>
        </w:rPr>
        <w:t xml:space="preserve"> </w:t>
      </w:r>
      <w:r>
        <w:t>These</w:t>
      </w:r>
      <w:r>
        <w:rPr>
          <w:spacing w:val="-7"/>
        </w:rPr>
        <w:t xml:space="preserve"> </w:t>
      </w:r>
      <w:r>
        <w:rPr>
          <w:spacing w:val="-6"/>
        </w:rPr>
        <w:t xml:space="preserve">WTs </w:t>
      </w:r>
      <w:r>
        <w:t>are</w:t>
      </w:r>
      <w:r>
        <w:rPr>
          <w:spacing w:val="-6"/>
        </w:rPr>
        <w:t xml:space="preserve"> </w:t>
      </w:r>
      <w:r>
        <w:t xml:space="preserve">also candidates for being merged by the </w:t>
      </w:r>
      <w:r>
        <w:rPr>
          <w:spacing w:val="-5"/>
        </w:rPr>
        <w:t xml:space="preserve">WTs </w:t>
      </w:r>
      <w:r>
        <w:t>listed in Moderator Proposal</w:t>
      </w:r>
      <w:r>
        <w:rPr>
          <w:spacing w:val="-16"/>
        </w:rPr>
        <w:t xml:space="preserve"> </w:t>
      </w:r>
      <w:r>
        <w:t>1.</w:t>
      </w:r>
    </w:p>
    <w:p w:rsidR="00E53FAF" w:rsidRDefault="00E53FAF">
      <w:pPr>
        <w:pStyle w:val="a3"/>
        <w:rPr>
          <w:sz w:val="24"/>
        </w:rPr>
      </w:pPr>
    </w:p>
    <w:p w:rsidR="00E53FAF" w:rsidRDefault="00E53FAF">
      <w:pPr>
        <w:pStyle w:val="a3"/>
        <w:rPr>
          <w:sz w:val="24"/>
        </w:rPr>
      </w:pPr>
    </w:p>
    <w:p w:rsidR="00E53FAF" w:rsidRDefault="00E53FAF">
      <w:pPr>
        <w:pStyle w:val="a3"/>
        <w:rPr>
          <w:sz w:val="25"/>
        </w:rPr>
      </w:pPr>
    </w:p>
    <w:p w:rsidR="00E53FAF" w:rsidRDefault="00C774B6">
      <w:pPr>
        <w:pStyle w:val="a3"/>
        <w:spacing w:line="256" w:lineRule="auto"/>
        <w:ind w:left="113" w:right="111"/>
        <w:jc w:val="both"/>
      </w:pPr>
      <w:r>
        <w:t>In</w:t>
      </w:r>
      <w:r>
        <w:rPr>
          <w:spacing w:val="-9"/>
        </w:rPr>
        <w:t xml:space="preserve"> </w:t>
      </w:r>
      <w:r>
        <w:t>the</w:t>
      </w:r>
      <w:r>
        <w:rPr>
          <w:spacing w:val="-9"/>
        </w:rPr>
        <w:t xml:space="preserve"> </w:t>
      </w:r>
      <w:r>
        <w:t>Feedback</w:t>
      </w:r>
      <w:r>
        <w:rPr>
          <w:spacing w:val="-8"/>
        </w:rPr>
        <w:t xml:space="preserve"> </w:t>
      </w:r>
      <w:r>
        <w:t>Form</w:t>
      </w:r>
      <w:r>
        <w:rPr>
          <w:spacing w:val="-9"/>
        </w:rPr>
        <w:t xml:space="preserve"> </w:t>
      </w:r>
      <w:r>
        <w:t>2:</w:t>
      </w:r>
      <w:r>
        <w:rPr>
          <w:spacing w:val="10"/>
        </w:rPr>
        <w:t xml:space="preserve"> </w:t>
      </w:r>
      <w:r>
        <w:t>“Can</w:t>
      </w:r>
      <w:r>
        <w:rPr>
          <w:spacing w:val="-9"/>
        </w:rPr>
        <w:t xml:space="preserve"> </w:t>
      </w:r>
      <w:r>
        <w:t>any</w:t>
      </w:r>
      <w:r>
        <w:rPr>
          <w:spacing w:val="-8"/>
        </w:rPr>
        <w:t xml:space="preserve"> </w:t>
      </w:r>
      <w:r>
        <w:t>of</w:t>
      </w:r>
      <w:r>
        <w:rPr>
          <w:spacing w:val="-8"/>
        </w:rPr>
        <w:t xml:space="preserve"> </w:t>
      </w:r>
      <w:r>
        <w:t>the</w:t>
      </w:r>
      <w:r>
        <w:rPr>
          <w:spacing w:val="-9"/>
        </w:rPr>
        <w:t xml:space="preserve"> </w:t>
      </w:r>
      <w:r>
        <w:rPr>
          <w:spacing w:val="-5"/>
        </w:rPr>
        <w:t>Work</w:t>
      </w:r>
      <w:r>
        <w:rPr>
          <w:spacing w:val="-8"/>
        </w:rPr>
        <w:t xml:space="preserve"> </w:t>
      </w:r>
      <w:r>
        <w:rPr>
          <w:spacing w:val="-4"/>
        </w:rPr>
        <w:t>Tasks</w:t>
      </w:r>
      <w:r>
        <w:rPr>
          <w:spacing w:val="-9"/>
        </w:rPr>
        <w:t xml:space="preserve"> </w:t>
      </w:r>
      <w:r>
        <w:t>above</w:t>
      </w:r>
      <w:r>
        <w:rPr>
          <w:spacing w:val="-9"/>
        </w:rPr>
        <w:t xml:space="preserve"> </w:t>
      </w:r>
      <w:r>
        <w:t>be</w:t>
      </w:r>
      <w:r>
        <w:rPr>
          <w:spacing w:val="-8"/>
        </w:rPr>
        <w:t xml:space="preserve"> </w:t>
      </w:r>
      <w:r>
        <w:t>combined/merged?”</w:t>
      </w:r>
      <w:r>
        <w:rPr>
          <w:spacing w:val="9"/>
        </w:rPr>
        <w:t xml:space="preserve"> </w:t>
      </w:r>
      <w:r>
        <w:t>and</w:t>
      </w:r>
      <w:r>
        <w:rPr>
          <w:spacing w:val="-7"/>
        </w:rPr>
        <w:t xml:space="preserve"> </w:t>
      </w:r>
      <w:r>
        <w:t>the</w:t>
      </w:r>
      <w:r>
        <w:rPr>
          <w:spacing w:val="-9"/>
        </w:rPr>
        <w:t xml:space="preserve"> </w:t>
      </w:r>
      <w:r>
        <w:t>Feedback</w:t>
      </w:r>
      <w:r>
        <w:rPr>
          <w:spacing w:val="-8"/>
        </w:rPr>
        <w:t xml:space="preserve"> </w:t>
      </w:r>
      <w:r>
        <w:t>Form</w:t>
      </w:r>
      <w:r>
        <w:rPr>
          <w:spacing w:val="-9"/>
        </w:rPr>
        <w:t xml:space="preserve"> </w:t>
      </w:r>
      <w:r>
        <w:t xml:space="preserve">3: “Should any of the </w:t>
      </w:r>
      <w:r>
        <w:rPr>
          <w:spacing w:val="-5"/>
        </w:rPr>
        <w:t xml:space="preserve">Work </w:t>
      </w:r>
      <w:r>
        <w:rPr>
          <w:spacing w:val="-3"/>
        </w:rPr>
        <w:t xml:space="preserve">Tasks </w:t>
      </w:r>
      <w:r>
        <w:t>above be reworded? If so, propose the required</w:t>
      </w:r>
      <w:r>
        <w:rPr>
          <w:spacing w:val="-8"/>
        </w:rPr>
        <w:t xml:space="preserve"> </w:t>
      </w:r>
      <w:r>
        <w:t>rewording”,</w:t>
      </w:r>
    </w:p>
    <w:p w:rsidR="00E53FAF" w:rsidRDefault="00E53FAF">
      <w:pPr>
        <w:pStyle w:val="a3"/>
        <w:spacing w:before="8"/>
        <w:rPr>
          <w:sz w:val="24"/>
        </w:rPr>
      </w:pPr>
    </w:p>
    <w:p w:rsidR="00E53FAF" w:rsidRDefault="00C774B6">
      <w:pPr>
        <w:pStyle w:val="a3"/>
        <w:ind w:left="113"/>
      </w:pPr>
      <w:r>
        <w:t>Total 15 companies provided their views on how to combine/merge WTs:</w:t>
      </w:r>
    </w:p>
    <w:p w:rsidR="00E53FAF" w:rsidRDefault="00E53FAF">
      <w:pPr>
        <w:pStyle w:val="a3"/>
        <w:rPr>
          <w:sz w:val="24"/>
        </w:rPr>
      </w:pPr>
    </w:p>
    <w:p w:rsidR="00E53FAF" w:rsidRDefault="00E53FAF">
      <w:pPr>
        <w:pStyle w:val="a3"/>
        <w:rPr>
          <w:sz w:val="23"/>
        </w:rPr>
      </w:pPr>
    </w:p>
    <w:p w:rsidR="00E53FAF" w:rsidRDefault="00865D67">
      <w:pPr>
        <w:spacing w:line="256" w:lineRule="auto"/>
        <w:ind w:left="659" w:right="154"/>
        <w:rPr>
          <w:i/>
        </w:rPr>
      </w:pPr>
      <w:r>
        <w:pict>
          <v:shape id="_x0000_s1088" type="#_x0000_t202" style="position:absolute;left:0;text-align:left;margin-left:73.3pt;margin-top:-6.6pt;width:5.25pt;height:43.9pt;z-index:25171353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6"/>
        </w:rPr>
        <w:t xml:space="preserve">CATT, </w:t>
      </w:r>
      <w:r w:rsidR="00C774B6">
        <w:rPr>
          <w:i/>
        </w:rPr>
        <w:t xml:space="preserve">China </w:t>
      </w:r>
      <w:r w:rsidR="00C774B6">
        <w:rPr>
          <w:i/>
          <w:spacing w:val="-3"/>
        </w:rPr>
        <w:t xml:space="preserve">Telecom, </w:t>
      </w:r>
      <w:r w:rsidR="00C774B6">
        <w:rPr>
          <w:i/>
        </w:rPr>
        <w:t xml:space="preserve">Docomo, Ericsson, Huawei, LGE, </w:t>
      </w:r>
      <w:r w:rsidR="00C774B6">
        <w:rPr>
          <w:i/>
          <w:spacing w:val="-3"/>
        </w:rPr>
        <w:t xml:space="preserve">MediaTek, </w:t>
      </w:r>
      <w:r w:rsidR="00C774B6">
        <w:rPr>
          <w:i/>
        </w:rPr>
        <w:t xml:space="preserve">Motorola, Nokia, OPPO, Orange, Qualcomm, Samsung, </w:t>
      </w:r>
      <w:r w:rsidR="00C774B6">
        <w:rPr>
          <w:i/>
          <w:spacing w:val="-3"/>
        </w:rPr>
        <w:t xml:space="preserve">Vodafone, </w:t>
      </w:r>
      <w:r w:rsidR="00C774B6">
        <w:rPr>
          <w:i/>
        </w:rPr>
        <w:t>ZTE</w:t>
      </w:r>
    </w:p>
    <w:p w:rsidR="00E53FAF" w:rsidRDefault="00E53FAF">
      <w:pPr>
        <w:pStyle w:val="a3"/>
        <w:rPr>
          <w:i/>
          <w:sz w:val="24"/>
        </w:rPr>
      </w:pPr>
    </w:p>
    <w:p w:rsidR="00E53FAF" w:rsidRDefault="00E53FAF">
      <w:pPr>
        <w:pStyle w:val="a3"/>
        <w:spacing w:before="6"/>
        <w:rPr>
          <w:i/>
          <w:sz w:val="21"/>
        </w:rPr>
      </w:pPr>
    </w:p>
    <w:p w:rsidR="00E53FAF" w:rsidRDefault="00C774B6">
      <w:pPr>
        <w:pStyle w:val="a3"/>
        <w:ind w:left="113"/>
      </w:pPr>
      <w:r>
        <w:t>Total 13 companies provided proposed rewordings for their selected combinations/merges:</w:t>
      </w:r>
    </w:p>
    <w:p w:rsidR="00E53FAF" w:rsidRDefault="00E53FAF">
      <w:pPr>
        <w:sectPr w:rsidR="00E53FAF">
          <w:pgSz w:w="11910" w:h="16840"/>
          <w:pgMar w:top="1100" w:right="1020" w:bottom="760" w:left="1020" w:header="885" w:footer="313" w:gutter="0"/>
          <w:cols w:space="720"/>
        </w:sectPr>
      </w:pPr>
    </w:p>
    <w:p w:rsidR="00E53FAF" w:rsidRDefault="00E53FAF">
      <w:pPr>
        <w:pStyle w:val="a3"/>
        <w:spacing w:before="6"/>
        <w:rPr>
          <w:sz w:val="20"/>
        </w:rPr>
      </w:pPr>
    </w:p>
    <w:p w:rsidR="00E53FAF" w:rsidRDefault="00865D67">
      <w:pPr>
        <w:spacing w:before="90" w:line="256" w:lineRule="auto"/>
        <w:ind w:left="659" w:right="202"/>
        <w:rPr>
          <w:i/>
        </w:rPr>
      </w:pPr>
      <w:r>
        <w:pict>
          <v:shape id="_x0000_s1087" type="#_x0000_t202" style="position:absolute;left:0;text-align:left;margin-left:73.3pt;margin-top:-2.1pt;width:5.25pt;height:43.9pt;z-index:25171456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6"/>
        </w:rPr>
        <w:t xml:space="preserve">CATT, </w:t>
      </w:r>
      <w:r w:rsidR="00C774B6">
        <w:rPr>
          <w:i/>
        </w:rPr>
        <w:t xml:space="preserve">Ericsson, Huawei, </w:t>
      </w:r>
      <w:r w:rsidR="00C774B6">
        <w:rPr>
          <w:i/>
          <w:spacing w:val="-4"/>
        </w:rPr>
        <w:t xml:space="preserve">IIT, </w:t>
      </w:r>
      <w:r w:rsidR="00C774B6">
        <w:rPr>
          <w:i/>
        </w:rPr>
        <w:t xml:space="preserve">LGE, </w:t>
      </w:r>
      <w:r w:rsidR="00C774B6">
        <w:rPr>
          <w:i/>
          <w:spacing w:val="-3"/>
        </w:rPr>
        <w:t xml:space="preserve">MediaTek, </w:t>
      </w:r>
      <w:r w:rsidR="00C774B6">
        <w:rPr>
          <w:i/>
        </w:rPr>
        <w:t xml:space="preserve">Nokia, OPPO, Orange, Qualcomm, Rakuten, Samsung, </w:t>
      </w:r>
      <w:r w:rsidR="00C774B6">
        <w:rPr>
          <w:i/>
          <w:spacing w:val="-3"/>
        </w:rPr>
        <w:t>Vodafone</w:t>
      </w: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2"/>
        <w:rPr>
          <w:i/>
          <w:sz w:val="19"/>
        </w:rPr>
      </w:pPr>
    </w:p>
    <w:p w:rsidR="00E53FAF" w:rsidRDefault="00C774B6">
      <w:pPr>
        <w:pStyle w:val="a3"/>
        <w:ind w:left="113"/>
      </w:pPr>
      <w:r>
        <w:t>- WT-1:</w:t>
      </w:r>
    </w:p>
    <w:p w:rsidR="00E53FAF" w:rsidRDefault="00E53FAF">
      <w:pPr>
        <w:pStyle w:val="a3"/>
        <w:rPr>
          <w:sz w:val="24"/>
        </w:rPr>
      </w:pPr>
    </w:p>
    <w:p w:rsidR="00E53FAF" w:rsidRDefault="00E53FAF">
      <w:pPr>
        <w:pStyle w:val="a3"/>
        <w:spacing w:before="6"/>
        <w:rPr>
          <w:sz w:val="20"/>
        </w:rPr>
      </w:pPr>
    </w:p>
    <w:p w:rsidR="00E53FAF" w:rsidRDefault="00865D67">
      <w:pPr>
        <w:ind w:left="659"/>
        <w:rPr>
          <w:i/>
        </w:rPr>
      </w:pPr>
      <w:r>
        <w:pict>
          <v:shape id="_x0000_s1086" type="#_x0000_t202" style="position:absolute;left:0;text-align:left;margin-left:73.3pt;margin-top:15.45pt;width:5.25pt;height:43.9pt;z-index:251718656;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85" type="#_x0000_t202" style="position:absolute;left:0;text-align:left;margin-left:73.3pt;margin-top:-6.6pt;width:5.25pt;height:43.9pt;z-index:25171968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3 companies proposed to keep WT-1 to merge other WTs: </w:t>
      </w:r>
      <w:r w:rsidR="00C774B6">
        <w:rPr>
          <w:i/>
        </w:rPr>
        <w:t>China Telecom, Docomo, OPPO</w:t>
      </w:r>
    </w:p>
    <w:p w:rsidR="00E53FAF" w:rsidRDefault="00865D67">
      <w:pPr>
        <w:pStyle w:val="a3"/>
        <w:spacing w:before="188"/>
        <w:ind w:left="659"/>
        <w:rPr>
          <w:i/>
        </w:rPr>
      </w:pPr>
      <w:r>
        <w:pict>
          <v:shape id="_x0000_s1084" type="#_x0000_t202" style="position:absolute;left:0;text-align:left;margin-left:73.3pt;margin-top:24.85pt;width:5.25pt;height:43.9pt;z-index:25171763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2 companies proposed to change WT-1 to merge or be merged with other WTs: </w:t>
      </w:r>
      <w:r w:rsidR="00C774B6">
        <w:rPr>
          <w:i/>
        </w:rPr>
        <w:t>Huawei, Motorola</w:t>
      </w:r>
    </w:p>
    <w:p w:rsidR="00E53FAF" w:rsidRDefault="00C774B6">
      <w:pPr>
        <w:pStyle w:val="a3"/>
        <w:spacing w:before="188"/>
        <w:ind w:left="659"/>
      </w:pPr>
      <w:r>
        <w:t>7 companies provided proposals for rewordings:</w:t>
      </w:r>
    </w:p>
    <w:p w:rsidR="00E53FAF" w:rsidRDefault="00E53FAF">
      <w:pPr>
        <w:pStyle w:val="a3"/>
        <w:spacing w:before="2"/>
        <w:rPr>
          <w:sz w:val="27"/>
        </w:rPr>
      </w:pPr>
    </w:p>
    <w:p w:rsidR="00E53FAF" w:rsidRDefault="00865D67">
      <w:pPr>
        <w:ind w:left="1141"/>
        <w:rPr>
          <w:i/>
        </w:rPr>
      </w:pPr>
      <w:r>
        <w:pict>
          <v:shape id="_x0000_s1083" type="#_x0000_t202" style="position:absolute;left:0;text-align:left;margin-left:97.4pt;margin-top:15.45pt;width:5.25pt;height:43.9pt;z-index:251715584;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82" type="#_x0000_t202" style="position:absolute;left:0;text-align:left;margin-left:97.4pt;margin-top:-6.6pt;width:5.25pt;height:43.9pt;z-index:25171660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CATT: remove “based on normative outcomes of the Stage 1 …”.</w:t>
      </w:r>
    </w:p>
    <w:p w:rsidR="00E53FAF" w:rsidRDefault="00C774B6">
      <w:pPr>
        <w:spacing w:before="188" w:line="256" w:lineRule="auto"/>
        <w:ind w:left="1141" w:right="497"/>
        <w:rPr>
          <w:i/>
        </w:rPr>
      </w:pPr>
      <w:r>
        <w:rPr>
          <w:i/>
        </w:rPr>
        <w:t>OPPO:</w:t>
      </w:r>
      <w:r>
        <w:rPr>
          <w:i/>
          <w:spacing w:val="-11"/>
        </w:rPr>
        <w:t xml:space="preserve"> </w:t>
      </w:r>
      <w:r>
        <w:rPr>
          <w:i/>
        </w:rPr>
        <w:t>Study</w:t>
      </w:r>
      <w:r>
        <w:rPr>
          <w:i/>
          <w:spacing w:val="-11"/>
        </w:rPr>
        <w:t xml:space="preserve"> </w:t>
      </w:r>
      <w:r>
        <w:rPr>
          <w:i/>
        </w:rPr>
        <w:t>architecture</w:t>
      </w:r>
      <w:r>
        <w:rPr>
          <w:i/>
          <w:spacing w:val="-11"/>
        </w:rPr>
        <w:t xml:space="preserve"> </w:t>
      </w:r>
      <w:r>
        <w:rPr>
          <w:i/>
        </w:rPr>
        <w:t>enhancements</w:t>
      </w:r>
      <w:r>
        <w:rPr>
          <w:i/>
          <w:spacing w:val="-11"/>
        </w:rPr>
        <w:t xml:space="preserve"> </w:t>
      </w:r>
      <w:r>
        <w:rPr>
          <w:i/>
        </w:rPr>
        <w:t>or</w:t>
      </w:r>
      <w:r>
        <w:rPr>
          <w:i/>
          <w:spacing w:val="-11"/>
        </w:rPr>
        <w:t xml:space="preserve"> </w:t>
      </w:r>
      <w:r>
        <w:rPr>
          <w:i/>
        </w:rPr>
        <w:t>5GS</w:t>
      </w:r>
      <w:r>
        <w:rPr>
          <w:i/>
          <w:spacing w:val="-11"/>
        </w:rPr>
        <w:t xml:space="preserve"> </w:t>
      </w:r>
      <w:r>
        <w:rPr>
          <w:i/>
        </w:rPr>
        <w:t>procedure</w:t>
      </w:r>
      <w:r>
        <w:rPr>
          <w:i/>
          <w:spacing w:val="-11"/>
        </w:rPr>
        <w:t xml:space="preserve"> </w:t>
      </w:r>
      <w:r>
        <w:rPr>
          <w:i/>
        </w:rPr>
        <w:t>enhancement</w:t>
      </w:r>
      <w:r>
        <w:rPr>
          <w:i/>
          <w:spacing w:val="-10"/>
        </w:rPr>
        <w:t xml:space="preserve"> </w:t>
      </w:r>
      <w:r>
        <w:rPr>
          <w:i/>
        </w:rPr>
        <w:t>to</w:t>
      </w:r>
      <w:r>
        <w:rPr>
          <w:i/>
          <w:spacing w:val="-11"/>
        </w:rPr>
        <w:t xml:space="preserve"> </w:t>
      </w:r>
      <w:r>
        <w:rPr>
          <w:i/>
        </w:rPr>
        <w:t>facilitate</w:t>
      </w:r>
      <w:r>
        <w:rPr>
          <w:i/>
          <w:spacing w:val="-11"/>
        </w:rPr>
        <w:t xml:space="preserve"> </w:t>
      </w:r>
      <w:r>
        <w:rPr>
          <w:i/>
        </w:rPr>
        <w:t>efficient energy use and energy saving. (merge</w:t>
      </w:r>
      <w:r>
        <w:rPr>
          <w:i/>
          <w:spacing w:val="4"/>
        </w:rPr>
        <w:t xml:space="preserve"> </w:t>
      </w:r>
      <w:r>
        <w:rPr>
          <w:i/>
        </w:rPr>
        <w:t>WT-4/5/6/7/8)</w:t>
      </w:r>
    </w:p>
    <w:p w:rsidR="00E53FAF" w:rsidRDefault="00C774B6">
      <w:pPr>
        <w:pStyle w:val="a4"/>
        <w:numPr>
          <w:ilvl w:val="0"/>
          <w:numId w:val="6"/>
        </w:numPr>
        <w:tabs>
          <w:tab w:val="left" w:pos="1142"/>
        </w:tabs>
        <w:spacing w:before="171"/>
        <w:ind w:hanging="215"/>
        <w:rPr>
          <w:i/>
        </w:rPr>
      </w:pPr>
      <w:r>
        <w:rPr>
          <w:i/>
        </w:rPr>
        <w:t>Orange: same change as</w:t>
      </w:r>
      <w:r>
        <w:rPr>
          <w:i/>
          <w:spacing w:val="12"/>
        </w:rPr>
        <w:t xml:space="preserve"> </w:t>
      </w:r>
      <w:r>
        <w:rPr>
          <w:i/>
        </w:rPr>
        <w:t>OPPO</w:t>
      </w:r>
    </w:p>
    <w:p w:rsidR="00E53FAF" w:rsidRDefault="00C774B6">
      <w:pPr>
        <w:pStyle w:val="a4"/>
        <w:numPr>
          <w:ilvl w:val="0"/>
          <w:numId w:val="6"/>
        </w:numPr>
        <w:tabs>
          <w:tab w:val="left" w:pos="1142"/>
        </w:tabs>
        <w:spacing w:before="187"/>
        <w:ind w:hanging="215"/>
        <w:rPr>
          <w:i/>
        </w:rPr>
      </w:pPr>
      <w:r>
        <w:rPr>
          <w:i/>
        </w:rPr>
        <w:t>Qualcomm: No change is</w:t>
      </w:r>
      <w:r>
        <w:rPr>
          <w:i/>
          <w:spacing w:val="13"/>
        </w:rPr>
        <w:t xml:space="preserve"> </w:t>
      </w:r>
      <w:r>
        <w:rPr>
          <w:i/>
          <w:spacing w:val="-3"/>
        </w:rPr>
        <w:t>required</w:t>
      </w:r>
    </w:p>
    <w:p w:rsidR="00E53FAF" w:rsidRDefault="00C774B6">
      <w:pPr>
        <w:pStyle w:val="a4"/>
        <w:numPr>
          <w:ilvl w:val="0"/>
          <w:numId w:val="6"/>
        </w:numPr>
        <w:tabs>
          <w:tab w:val="left" w:pos="1142"/>
        </w:tabs>
        <w:spacing w:before="188"/>
        <w:ind w:hanging="215"/>
        <w:rPr>
          <w:i/>
        </w:rPr>
      </w:pPr>
      <w:r>
        <w:rPr>
          <w:i/>
        </w:rPr>
        <w:t xml:space="preserve">Nokia: </w:t>
      </w:r>
      <w:r>
        <w:rPr>
          <w:i/>
          <w:spacing w:val="-3"/>
        </w:rPr>
        <w:t xml:space="preserve">reword </w:t>
      </w:r>
      <w:r>
        <w:rPr>
          <w:i/>
        </w:rPr>
        <w:t>to be a</w:t>
      </w:r>
      <w:r>
        <w:rPr>
          <w:i/>
          <w:spacing w:val="15"/>
        </w:rPr>
        <w:t xml:space="preserve"> </w:t>
      </w:r>
      <w:r>
        <w:rPr>
          <w:i/>
        </w:rPr>
        <w:t>NOTE.</w:t>
      </w:r>
    </w:p>
    <w:p w:rsidR="00E53FAF" w:rsidRDefault="00C774B6">
      <w:pPr>
        <w:pStyle w:val="a4"/>
        <w:numPr>
          <w:ilvl w:val="0"/>
          <w:numId w:val="6"/>
        </w:numPr>
        <w:tabs>
          <w:tab w:val="left" w:pos="1142"/>
        </w:tabs>
        <w:spacing w:before="188"/>
        <w:ind w:hanging="215"/>
        <w:rPr>
          <w:i/>
        </w:rPr>
      </w:pPr>
      <w:r>
        <w:rPr>
          <w:i/>
        </w:rPr>
        <w:t>Samsung: move the text to an introductory</w:t>
      </w:r>
      <w:r>
        <w:rPr>
          <w:i/>
          <w:spacing w:val="7"/>
        </w:rPr>
        <w:t xml:space="preserve"> </w:t>
      </w:r>
      <w:r>
        <w:rPr>
          <w:i/>
        </w:rPr>
        <w:t>part.</w:t>
      </w:r>
    </w:p>
    <w:p w:rsidR="00E53FAF" w:rsidRDefault="00C774B6">
      <w:pPr>
        <w:pStyle w:val="a4"/>
        <w:numPr>
          <w:ilvl w:val="0"/>
          <w:numId w:val="6"/>
        </w:numPr>
        <w:tabs>
          <w:tab w:val="left" w:pos="1142"/>
        </w:tabs>
        <w:spacing w:before="188"/>
        <w:ind w:hanging="215"/>
        <w:rPr>
          <w:i/>
        </w:rPr>
      </w:pPr>
      <w:r>
        <w:rPr>
          <w:i/>
        </w:rPr>
        <w:t>Rakuten: same change as</w:t>
      </w:r>
      <w:r>
        <w:rPr>
          <w:i/>
          <w:spacing w:val="12"/>
        </w:rPr>
        <w:t xml:space="preserve"> </w:t>
      </w:r>
      <w:r>
        <w:rPr>
          <w:i/>
        </w:rPr>
        <w:t>Samsung</w:t>
      </w:r>
    </w:p>
    <w:p w:rsidR="00E53FAF" w:rsidRDefault="00E53FAF">
      <w:pPr>
        <w:pStyle w:val="a3"/>
        <w:rPr>
          <w:i/>
          <w:sz w:val="20"/>
        </w:rPr>
      </w:pPr>
    </w:p>
    <w:p w:rsidR="00E53FAF" w:rsidRDefault="00E53FAF">
      <w:pPr>
        <w:pStyle w:val="a3"/>
        <w:spacing w:before="8"/>
        <w:rPr>
          <w:i/>
          <w:sz w:val="16"/>
        </w:rPr>
      </w:pPr>
    </w:p>
    <w:p w:rsidR="00E53FAF" w:rsidRDefault="00C774B6">
      <w:pPr>
        <w:pStyle w:val="a3"/>
        <w:spacing w:before="89"/>
        <w:ind w:left="113"/>
      </w:pPr>
      <w:r>
        <w:t>- WT-2:</w:t>
      </w:r>
    </w:p>
    <w:p w:rsidR="00E53FAF" w:rsidRDefault="00E53FAF">
      <w:pPr>
        <w:pStyle w:val="a3"/>
        <w:rPr>
          <w:sz w:val="24"/>
        </w:rPr>
      </w:pPr>
    </w:p>
    <w:p w:rsidR="00E53FAF" w:rsidRDefault="00E53FAF">
      <w:pPr>
        <w:pStyle w:val="a3"/>
        <w:spacing w:before="6"/>
        <w:rPr>
          <w:sz w:val="20"/>
        </w:rPr>
      </w:pPr>
    </w:p>
    <w:p w:rsidR="00E53FAF" w:rsidRDefault="00865D67">
      <w:pPr>
        <w:ind w:left="659"/>
        <w:rPr>
          <w:i/>
        </w:rPr>
      </w:pPr>
      <w:r>
        <w:pict>
          <v:shape id="_x0000_s1081" type="#_x0000_t202" style="position:absolute;left:0;text-align:left;margin-left:73.3pt;margin-top:15.45pt;width:5.25pt;height:43.9pt;z-index:251726848;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80" type="#_x0000_t202" style="position:absolute;left:0;text-align:left;margin-left:73.3pt;margin-top:-6.6pt;width:5.25pt;height:43.9pt;z-index:25172787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4 companies proposed WT-2 should merge WT-3.3, 3.4, 3.5: </w:t>
      </w:r>
      <w:r w:rsidR="00C774B6">
        <w:rPr>
          <w:i/>
        </w:rPr>
        <w:t>Nokia, OPPO, Orange, Samsung</w:t>
      </w:r>
    </w:p>
    <w:p w:rsidR="00E53FAF" w:rsidRDefault="00865D67">
      <w:pPr>
        <w:pStyle w:val="a4"/>
        <w:numPr>
          <w:ilvl w:val="0"/>
          <w:numId w:val="16"/>
        </w:numPr>
        <w:tabs>
          <w:tab w:val="left" w:pos="823"/>
        </w:tabs>
        <w:spacing w:before="188"/>
        <w:rPr>
          <w:i/>
        </w:rPr>
      </w:pPr>
      <w:r>
        <w:pict>
          <v:shape id="_x0000_s1079" type="#_x0000_t202" style="position:absolute;left:0;text-align:left;margin-left:73.3pt;margin-top:24.85pt;width:5.25pt;height:43.9pt;z-index:25172582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company proposed </w:t>
      </w:r>
      <w:r w:rsidR="00C774B6">
        <w:rPr>
          <w:spacing w:val="-5"/>
        </w:rPr>
        <w:t xml:space="preserve">WT-2 </w:t>
      </w:r>
      <w:r w:rsidR="00C774B6">
        <w:t xml:space="preserve">should merge </w:t>
      </w:r>
      <w:r w:rsidR="00C774B6">
        <w:rPr>
          <w:spacing w:val="-3"/>
        </w:rPr>
        <w:t>WT-3.5:</w:t>
      </w:r>
      <w:r w:rsidR="00C774B6">
        <w:rPr>
          <w:spacing w:val="13"/>
        </w:rPr>
        <w:t xml:space="preserve"> </w:t>
      </w:r>
      <w:r w:rsidR="00C774B6">
        <w:rPr>
          <w:i/>
        </w:rPr>
        <w:t>ZTE</w:t>
      </w:r>
    </w:p>
    <w:p w:rsidR="00E53FAF" w:rsidRDefault="00865D67">
      <w:pPr>
        <w:pStyle w:val="a4"/>
        <w:numPr>
          <w:ilvl w:val="0"/>
          <w:numId w:val="16"/>
        </w:numPr>
        <w:tabs>
          <w:tab w:val="left" w:pos="823"/>
        </w:tabs>
        <w:spacing w:before="188"/>
        <w:rPr>
          <w:i/>
        </w:rPr>
      </w:pPr>
      <w:r>
        <w:pict>
          <v:shape id="_x0000_s1078" type="#_x0000_t202" style="position:absolute;left:0;text-align:left;margin-left:73.3pt;margin-top:24.85pt;width:5.25pt;height:43.9pt;z-index:25172480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companies proposed to change </w:t>
      </w:r>
      <w:r w:rsidR="00C774B6">
        <w:rPr>
          <w:spacing w:val="-5"/>
        </w:rPr>
        <w:t xml:space="preserve">WT-2 </w:t>
      </w:r>
      <w:r w:rsidR="00C774B6">
        <w:t xml:space="preserve">to merge or be merged with </w:t>
      </w:r>
      <w:r w:rsidR="00C774B6">
        <w:rPr>
          <w:spacing w:val="-4"/>
        </w:rPr>
        <w:t>WT-3:</w:t>
      </w:r>
      <w:r w:rsidR="00C774B6">
        <w:rPr>
          <w:spacing w:val="-11"/>
        </w:rPr>
        <w:t xml:space="preserve"> </w:t>
      </w:r>
      <w:r w:rsidR="00C774B6">
        <w:rPr>
          <w:i/>
          <w:spacing w:val="-3"/>
        </w:rPr>
        <w:t>CATT,Huawei</w:t>
      </w:r>
    </w:p>
    <w:p w:rsidR="00E53FAF" w:rsidRDefault="00865D67">
      <w:pPr>
        <w:pStyle w:val="a3"/>
        <w:spacing w:before="188"/>
        <w:ind w:left="659"/>
        <w:rPr>
          <w:i/>
        </w:rPr>
      </w:pPr>
      <w:r>
        <w:pict>
          <v:shape id="_x0000_s1077" type="#_x0000_t202" style="position:absolute;left:0;text-align:left;margin-left:73.3pt;margin-top:24.85pt;width:5.25pt;height:43.9pt;z-index:25172377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1 company proposed to change WT-2 as sub-WT of WT-3: </w:t>
      </w:r>
      <w:r w:rsidR="00C774B6">
        <w:rPr>
          <w:i/>
        </w:rPr>
        <w:t>Qualcomm</w:t>
      </w:r>
    </w:p>
    <w:p w:rsidR="00E53FAF" w:rsidRDefault="00C774B6">
      <w:pPr>
        <w:pStyle w:val="a3"/>
        <w:spacing w:before="187"/>
        <w:ind w:left="659"/>
      </w:pPr>
      <w:r>
        <w:t>7 companies provided proposals for rewordings:</w:t>
      </w:r>
    </w:p>
    <w:p w:rsidR="00E53FAF" w:rsidRDefault="00E53FAF">
      <w:pPr>
        <w:pStyle w:val="a3"/>
        <w:spacing w:before="3"/>
        <w:rPr>
          <w:sz w:val="27"/>
        </w:rPr>
      </w:pPr>
    </w:p>
    <w:p w:rsidR="00E53FAF" w:rsidRDefault="00865D67">
      <w:pPr>
        <w:spacing w:line="256" w:lineRule="auto"/>
        <w:ind w:left="1141" w:right="57"/>
        <w:rPr>
          <w:i/>
        </w:rPr>
      </w:pPr>
      <w:r>
        <w:pict>
          <v:shape id="_x0000_s1076" type="#_x0000_t202" style="position:absolute;left:0;text-align:left;margin-left:97.4pt;margin-top:-6.6pt;width:5.25pt;height:43.9pt;z-index:25172070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5"/>
        </w:rPr>
        <w:t xml:space="preserve">CATT: </w:t>
      </w:r>
      <w:r w:rsidR="00C774B6">
        <w:rPr>
          <w:i/>
        </w:rPr>
        <w:t>Study functional and procedure enhancements to enable energy as a service characteristic, e.g.:energy consumption and energy efficiency related policy and charging control; energy</w:t>
      </w:r>
    </w:p>
    <w:p w:rsidR="00E53FAF" w:rsidRDefault="00C774B6">
      <w:pPr>
        <w:spacing w:before="1" w:line="256" w:lineRule="auto"/>
        <w:ind w:left="1141" w:right="137"/>
        <w:rPr>
          <w:i/>
        </w:rPr>
      </w:pPr>
      <w:r>
        <w:rPr>
          <w:i/>
        </w:rPr>
        <w:t>consumption and energy efficiency measurement/evaluation, reports and event exposure (e.g. per network slice, PDU session, and/or QoS flow level);energy consumption and energy efficiency</w:t>
      </w:r>
    </w:p>
    <w:p w:rsidR="00E53FAF" w:rsidRDefault="00865D67">
      <w:pPr>
        <w:spacing w:line="417" w:lineRule="auto"/>
        <w:ind w:left="1141" w:right="1939"/>
        <w:rPr>
          <w:i/>
        </w:rPr>
      </w:pPr>
      <w:r>
        <w:pict>
          <v:shape id="_x0000_s1075" type="#_x0000_t202" style="position:absolute;left:0;text-align:left;margin-left:97.4pt;margin-top:37.5pt;width:5.25pt;height:43.9pt;z-index:251721728;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74" type="#_x0000_t202" style="position:absolute;left:0;text-align:left;margin-left:97.4pt;margin-top:15.45pt;width:5.25pt;height:43.9pt;z-index:25172889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related decision making (e.g. energy consumption adjustment, NF selection). IIT: add ”energy consumption on service level” also in WT-2</w:t>
      </w:r>
    </w:p>
    <w:p w:rsidR="00E53FAF" w:rsidRDefault="00C774B6">
      <w:pPr>
        <w:spacing w:before="2" w:line="256" w:lineRule="auto"/>
        <w:ind w:left="1141" w:right="234"/>
        <w:rPr>
          <w:i/>
        </w:rPr>
      </w:pPr>
      <w:r>
        <w:rPr>
          <w:i/>
        </w:rPr>
        <w:t>MediaTek: Study what network energy usage information (e.g. energy consumption on NF level, network slice level, network sharing condition, PDU session level, Renewable Energy usage</w:t>
      </w:r>
    </w:p>
    <w:p w:rsidR="00E53FAF" w:rsidRDefault="00865D67">
      <w:pPr>
        <w:ind w:left="1141"/>
        <w:rPr>
          <w:i/>
        </w:rPr>
      </w:pPr>
      <w:r>
        <w:pict>
          <v:shape id="_x0000_s1073" type="#_x0000_t202" style="position:absolute;left:0;text-align:left;margin-left:97.4pt;margin-top:15.45pt;width:5.25pt;height:43.9pt;z-index:25172275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information exposure etc.) can be exposed and how.</w:t>
      </w:r>
    </w:p>
    <w:p w:rsidR="00E53FAF" w:rsidRDefault="00C774B6">
      <w:pPr>
        <w:spacing w:before="188"/>
        <w:ind w:left="1141"/>
        <w:rPr>
          <w:i/>
        </w:rPr>
      </w:pPr>
      <w:r>
        <w:rPr>
          <w:i/>
        </w:rPr>
        <w:t>Nokia: Study enhancement on network exposure capability to support exposure of energy usage</w:t>
      </w:r>
    </w:p>
    <w:p w:rsidR="00E53FAF" w:rsidRDefault="00C774B6">
      <w:pPr>
        <w:spacing w:before="18" w:line="256" w:lineRule="auto"/>
        <w:ind w:left="1141" w:right="57"/>
        <w:rPr>
          <w:i/>
        </w:rPr>
      </w:pPr>
      <w:r>
        <w:rPr>
          <w:i/>
        </w:rPr>
        <w:t>information (e.g. energy consumption on NF level, network slice level, network sharing condition) including aspects related to renewable energy usage and carbon emissions reporting.</w:t>
      </w:r>
    </w:p>
    <w:p w:rsidR="00E53FAF" w:rsidRDefault="00E53FAF">
      <w:pPr>
        <w:spacing w:line="256" w:lineRule="auto"/>
        <w:sectPr w:rsidR="00E53FAF">
          <w:pgSz w:w="11910" w:h="16840"/>
          <w:pgMar w:top="1100" w:right="1020" w:bottom="760" w:left="1020" w:header="885" w:footer="313" w:gutter="0"/>
          <w:cols w:space="720"/>
        </w:sectPr>
      </w:pPr>
    </w:p>
    <w:p w:rsidR="00E53FAF" w:rsidRDefault="00E53FAF">
      <w:pPr>
        <w:pStyle w:val="a3"/>
        <w:spacing w:before="6"/>
        <w:rPr>
          <w:i/>
          <w:sz w:val="20"/>
        </w:rPr>
      </w:pPr>
    </w:p>
    <w:p w:rsidR="00E53FAF" w:rsidRDefault="00E53FAF">
      <w:pPr>
        <w:rPr>
          <w:sz w:val="20"/>
        </w:rPr>
        <w:sectPr w:rsidR="00E53FAF">
          <w:pgSz w:w="11910" w:h="16840"/>
          <w:pgMar w:top="1100" w:right="1020" w:bottom="760" w:left="1020" w:header="885" w:footer="313" w:gutter="0"/>
          <w:cols w:space="720"/>
        </w:sect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4"/>
        <w:rPr>
          <w:i/>
          <w:sz w:val="30"/>
        </w:rPr>
      </w:pPr>
    </w:p>
    <w:p w:rsidR="00E53FAF" w:rsidRDefault="00C774B6">
      <w:pPr>
        <w:pStyle w:val="a3"/>
        <w:spacing w:before="1"/>
        <w:ind w:left="113"/>
      </w:pPr>
      <w:r>
        <w:t xml:space="preserve">- </w:t>
      </w:r>
      <w:r>
        <w:rPr>
          <w:spacing w:val="-8"/>
        </w:rPr>
        <w:t>WT-3:</w:t>
      </w:r>
    </w:p>
    <w:p w:rsidR="00E53FAF" w:rsidRDefault="00C774B6">
      <w:pPr>
        <w:spacing w:before="90" w:line="256" w:lineRule="auto"/>
        <w:ind w:left="298" w:right="128"/>
        <w:rPr>
          <w:i/>
        </w:rPr>
      </w:pPr>
      <w:r>
        <w:br w:type="column"/>
      </w:r>
      <w:r>
        <w:rPr>
          <w:i/>
        </w:rPr>
        <w:t>OPPO:</w:t>
      </w:r>
      <w:r>
        <w:rPr>
          <w:i/>
          <w:spacing w:val="-11"/>
        </w:rPr>
        <w:t xml:space="preserve"> </w:t>
      </w:r>
      <w:r>
        <w:rPr>
          <w:i/>
        </w:rPr>
        <w:t>Study</w:t>
      </w:r>
      <w:r>
        <w:rPr>
          <w:i/>
          <w:spacing w:val="-11"/>
        </w:rPr>
        <w:t xml:space="preserve"> </w:t>
      </w:r>
      <w:r>
        <w:rPr>
          <w:i/>
        </w:rPr>
        <w:t>enhancement</w:t>
      </w:r>
      <w:r>
        <w:rPr>
          <w:i/>
          <w:spacing w:val="-10"/>
        </w:rPr>
        <w:t xml:space="preserve"> </w:t>
      </w:r>
      <w:r>
        <w:rPr>
          <w:i/>
        </w:rPr>
        <w:t>on</w:t>
      </w:r>
      <w:r>
        <w:rPr>
          <w:i/>
          <w:spacing w:val="-11"/>
        </w:rPr>
        <w:t xml:space="preserve"> </w:t>
      </w:r>
      <w:r>
        <w:rPr>
          <w:i/>
        </w:rPr>
        <w:t>energy</w:t>
      </w:r>
      <w:r>
        <w:rPr>
          <w:i/>
          <w:spacing w:val="-11"/>
        </w:rPr>
        <w:t xml:space="preserve"> </w:t>
      </w:r>
      <w:r>
        <w:rPr>
          <w:i/>
        </w:rPr>
        <w:t>consumption</w:t>
      </w:r>
      <w:r>
        <w:rPr>
          <w:i/>
          <w:spacing w:val="-10"/>
        </w:rPr>
        <w:t xml:space="preserve"> </w:t>
      </w:r>
      <w:r>
        <w:rPr>
          <w:i/>
        </w:rPr>
        <w:t>measurement</w:t>
      </w:r>
      <w:r>
        <w:rPr>
          <w:i/>
          <w:spacing w:val="-11"/>
        </w:rPr>
        <w:t xml:space="preserve"> </w:t>
      </w:r>
      <w:r>
        <w:rPr>
          <w:i/>
        </w:rPr>
        <w:t>and</w:t>
      </w:r>
      <w:r>
        <w:rPr>
          <w:i/>
          <w:spacing w:val="-10"/>
        </w:rPr>
        <w:t xml:space="preserve"> </w:t>
      </w:r>
      <w:r>
        <w:rPr>
          <w:i/>
        </w:rPr>
        <w:t>network</w:t>
      </w:r>
      <w:r>
        <w:rPr>
          <w:i/>
          <w:spacing w:val="-11"/>
        </w:rPr>
        <w:t xml:space="preserve"> </w:t>
      </w:r>
      <w:r>
        <w:rPr>
          <w:i/>
        </w:rPr>
        <w:t>exposure</w:t>
      </w:r>
      <w:r>
        <w:rPr>
          <w:i/>
          <w:spacing w:val="-11"/>
        </w:rPr>
        <w:t xml:space="preserve"> </w:t>
      </w:r>
      <w:r>
        <w:rPr>
          <w:i/>
        </w:rPr>
        <w:t>capability to support exposure of energy usage information (e.g. energy consumption on NF level, network slice level, network sharing condition, UE level, PDU session level,</w:t>
      </w:r>
      <w:r>
        <w:rPr>
          <w:i/>
          <w:spacing w:val="-23"/>
        </w:rPr>
        <w:t xml:space="preserve"> </w:t>
      </w:r>
      <w:r>
        <w:rPr>
          <w:i/>
        </w:rPr>
        <w:t>etc.)</w:t>
      </w:r>
    </w:p>
    <w:p w:rsidR="00E53FAF" w:rsidRDefault="00865D67">
      <w:pPr>
        <w:pStyle w:val="a4"/>
        <w:numPr>
          <w:ilvl w:val="0"/>
          <w:numId w:val="15"/>
        </w:numPr>
        <w:tabs>
          <w:tab w:val="left" w:pos="299"/>
        </w:tabs>
        <w:spacing w:before="171"/>
        <w:rPr>
          <w:i/>
        </w:rPr>
      </w:pPr>
      <w:r>
        <w:pict>
          <v:shape id="_x0000_s1072" type="#_x0000_t202" style="position:absolute;left:0;text-align:left;margin-left:97.4pt;margin-top:-47.2pt;width:5.25pt;height:43.9pt;z-index:25172992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Orange: same change as</w:t>
      </w:r>
      <w:r w:rsidR="00C774B6">
        <w:rPr>
          <w:i/>
          <w:spacing w:val="12"/>
        </w:rPr>
        <w:t xml:space="preserve"> </w:t>
      </w:r>
      <w:r w:rsidR="00C774B6">
        <w:rPr>
          <w:i/>
        </w:rPr>
        <w:t>OPPO</w:t>
      </w:r>
    </w:p>
    <w:p w:rsidR="00E53FAF" w:rsidRDefault="00C774B6">
      <w:pPr>
        <w:pStyle w:val="a4"/>
        <w:numPr>
          <w:ilvl w:val="0"/>
          <w:numId w:val="15"/>
        </w:numPr>
        <w:tabs>
          <w:tab w:val="left" w:pos="299"/>
        </w:tabs>
        <w:spacing w:before="188"/>
        <w:rPr>
          <w:i/>
        </w:rPr>
      </w:pPr>
      <w:r>
        <w:rPr>
          <w:i/>
        </w:rPr>
        <w:t>Qualcomm: No change is</w:t>
      </w:r>
      <w:r>
        <w:rPr>
          <w:i/>
          <w:spacing w:val="13"/>
        </w:rPr>
        <w:t xml:space="preserve"> </w:t>
      </w:r>
      <w:r>
        <w:rPr>
          <w:i/>
          <w:spacing w:val="-3"/>
        </w:rPr>
        <w:t>required</w:t>
      </w:r>
    </w:p>
    <w:p w:rsidR="00E53FAF" w:rsidRDefault="00E53FAF">
      <w:pPr>
        <w:sectPr w:rsidR="00E53FAF">
          <w:type w:val="continuous"/>
          <w:pgSz w:w="11910" w:h="16840"/>
          <w:pgMar w:top="1340" w:right="1020" w:bottom="760" w:left="1020" w:header="720" w:footer="720" w:gutter="0"/>
          <w:cols w:num="2" w:space="720" w:equalWidth="0">
            <w:col w:w="803" w:space="40"/>
            <w:col w:w="9027"/>
          </w:cols>
        </w:sectPr>
      </w:pPr>
    </w:p>
    <w:p w:rsidR="00E53FAF" w:rsidRDefault="00E53FAF">
      <w:pPr>
        <w:pStyle w:val="a3"/>
        <w:rPr>
          <w:i/>
          <w:sz w:val="20"/>
        </w:rPr>
      </w:pPr>
    </w:p>
    <w:p w:rsidR="00E53FAF" w:rsidRDefault="00E53FAF">
      <w:pPr>
        <w:pStyle w:val="a3"/>
        <w:spacing w:before="10"/>
        <w:rPr>
          <w:i/>
          <w:sz w:val="16"/>
        </w:rPr>
      </w:pPr>
    </w:p>
    <w:p w:rsidR="00E53FAF" w:rsidRDefault="00865D67">
      <w:pPr>
        <w:spacing w:before="90"/>
        <w:ind w:left="659"/>
        <w:rPr>
          <w:i/>
        </w:rPr>
      </w:pPr>
      <w:r>
        <w:pict>
          <v:shape id="_x0000_s1071" type="#_x0000_t202" style="position:absolute;left:0;text-align:left;margin-left:73.3pt;margin-top:-2.1pt;width:5.25pt;height:43.9pt;z-index:25173094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6 companies proposed WT-3 should merge other WTs: </w:t>
      </w:r>
      <w:r w:rsidR="00C774B6">
        <w:rPr>
          <w:i/>
        </w:rPr>
        <w:t>CATT (WT-3/4 +WT-5/9), Ericsson (WT-3</w:t>
      </w:r>
    </w:p>
    <w:p w:rsidR="00E53FAF" w:rsidRDefault="00865D67">
      <w:pPr>
        <w:spacing w:before="18" w:line="256" w:lineRule="auto"/>
        <w:ind w:left="659" w:right="790"/>
        <w:rPr>
          <w:i/>
        </w:rPr>
      </w:pPr>
      <w:r>
        <w:pict>
          <v:shape id="_x0000_s1070" type="#_x0000_t202" style="position:absolute;left:0;text-align:left;margin-left:73.3pt;margin-top:29.95pt;width:5.25pt;height:43.9pt;z-index:25173811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 xml:space="preserve">+WT-3.x/4/7/8/9), LGE </w:t>
      </w:r>
      <w:r w:rsidR="00C774B6">
        <w:rPr>
          <w:i/>
          <w:spacing w:val="-4"/>
        </w:rPr>
        <w:t xml:space="preserve">(WT-3 </w:t>
      </w:r>
      <w:r w:rsidR="00C774B6">
        <w:rPr>
          <w:i/>
        </w:rPr>
        <w:t xml:space="preserve">+WT-3.1/3.2/3.4/4/5/7/8/9/10), Motorola </w:t>
      </w:r>
      <w:r w:rsidR="00C774B6">
        <w:rPr>
          <w:i/>
          <w:spacing w:val="-4"/>
        </w:rPr>
        <w:t xml:space="preserve">(WT-3 </w:t>
      </w:r>
      <w:r w:rsidR="00C774B6">
        <w:rPr>
          <w:i/>
          <w:spacing w:val="-3"/>
        </w:rPr>
        <w:t xml:space="preserve">+WT-1/4/5/7/8), </w:t>
      </w:r>
      <w:r w:rsidR="00C774B6">
        <w:rPr>
          <w:i/>
        </w:rPr>
        <w:t xml:space="preserve">Qualcomm </w:t>
      </w:r>
      <w:r w:rsidR="00C774B6">
        <w:rPr>
          <w:i/>
          <w:spacing w:val="-4"/>
        </w:rPr>
        <w:t xml:space="preserve">(WT-3 </w:t>
      </w:r>
      <w:r w:rsidR="00C774B6">
        <w:rPr>
          <w:i/>
        </w:rPr>
        <w:t xml:space="preserve">+WT-8/9), ZTE </w:t>
      </w:r>
      <w:r w:rsidR="00C774B6">
        <w:rPr>
          <w:i/>
          <w:spacing w:val="-3"/>
        </w:rPr>
        <w:t xml:space="preserve">(WT-3/4 </w:t>
      </w:r>
      <w:r w:rsidR="00C774B6">
        <w:rPr>
          <w:i/>
        </w:rPr>
        <w:t>+WT-8/9/10)</w:t>
      </w:r>
    </w:p>
    <w:p w:rsidR="00E53FAF" w:rsidRDefault="00865D67">
      <w:pPr>
        <w:pStyle w:val="a3"/>
        <w:spacing w:before="171"/>
        <w:ind w:left="659"/>
        <w:rPr>
          <w:i/>
        </w:rPr>
      </w:pPr>
      <w:r>
        <w:pict>
          <v:shape id="_x0000_s1069" type="#_x0000_t202" style="position:absolute;left:0;text-align:left;margin-left:73.3pt;margin-top:24.05pt;width:5.25pt;height:43.9pt;z-index:25173708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1 company proposed to change WT-3 to merge or be merged with WT-1 and WT-2: </w:t>
      </w:r>
      <w:r w:rsidR="00C774B6">
        <w:rPr>
          <w:i/>
        </w:rPr>
        <w:t>Huawei</w:t>
      </w:r>
    </w:p>
    <w:p w:rsidR="00E53FAF" w:rsidRDefault="00865D67">
      <w:pPr>
        <w:pStyle w:val="a4"/>
        <w:numPr>
          <w:ilvl w:val="0"/>
          <w:numId w:val="14"/>
        </w:numPr>
        <w:tabs>
          <w:tab w:val="left" w:pos="823"/>
        </w:tabs>
        <w:spacing w:before="188"/>
        <w:rPr>
          <w:i/>
        </w:rPr>
      </w:pPr>
      <w:r>
        <w:pict>
          <v:shape id="_x0000_s1068" type="#_x0000_t202" style="position:absolute;left:0;text-align:left;margin-left:73.3pt;margin-top:24.9pt;width:5.25pt;height:43.9pt;z-index:25173606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company proposed to change </w:t>
      </w:r>
      <w:r w:rsidR="00C774B6">
        <w:rPr>
          <w:spacing w:val="-5"/>
        </w:rPr>
        <w:t xml:space="preserve">WT-3 </w:t>
      </w:r>
      <w:r w:rsidR="00C774B6">
        <w:t xml:space="preserve">to merge or be merged with </w:t>
      </w:r>
      <w:r w:rsidR="00C774B6">
        <w:rPr>
          <w:spacing w:val="-5"/>
        </w:rPr>
        <w:t xml:space="preserve">WT-2 </w:t>
      </w:r>
      <w:r w:rsidR="00C774B6">
        <w:t xml:space="preserve">and </w:t>
      </w:r>
      <w:r w:rsidR="00C774B6">
        <w:rPr>
          <w:spacing w:val="-4"/>
        </w:rPr>
        <w:t>WT-4:</w:t>
      </w:r>
      <w:r w:rsidR="00C774B6">
        <w:rPr>
          <w:spacing w:val="-12"/>
        </w:rPr>
        <w:t xml:space="preserve"> </w:t>
      </w:r>
      <w:r w:rsidR="00C774B6">
        <w:rPr>
          <w:i/>
          <w:spacing w:val="-3"/>
        </w:rPr>
        <w:t>CATT</w:t>
      </w:r>
    </w:p>
    <w:p w:rsidR="00E53FAF" w:rsidRDefault="00865D67">
      <w:pPr>
        <w:pStyle w:val="a4"/>
        <w:numPr>
          <w:ilvl w:val="0"/>
          <w:numId w:val="14"/>
        </w:numPr>
        <w:tabs>
          <w:tab w:val="left" w:pos="823"/>
        </w:tabs>
        <w:spacing w:before="189"/>
        <w:rPr>
          <w:i/>
        </w:rPr>
      </w:pPr>
      <w:r>
        <w:pict>
          <v:shape id="_x0000_s1067" type="#_x0000_t202" style="position:absolute;left:0;text-align:left;margin-left:73.3pt;margin-top:24.95pt;width:5.25pt;height:43.9pt;z-index:25173504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companies proposed to merge </w:t>
      </w:r>
      <w:r w:rsidR="00C774B6">
        <w:rPr>
          <w:spacing w:val="-5"/>
        </w:rPr>
        <w:t xml:space="preserve">WT-3 </w:t>
      </w:r>
      <w:r w:rsidR="00C774B6">
        <w:t xml:space="preserve">into other </w:t>
      </w:r>
      <w:r w:rsidR="00C774B6">
        <w:rPr>
          <w:spacing w:val="-5"/>
        </w:rPr>
        <w:t xml:space="preserve">WTs: </w:t>
      </w:r>
      <w:r w:rsidR="00C774B6">
        <w:rPr>
          <w:i/>
        </w:rPr>
        <w:t>Docomo, China</w:t>
      </w:r>
      <w:r w:rsidR="00C774B6">
        <w:rPr>
          <w:i/>
          <w:spacing w:val="5"/>
        </w:rPr>
        <w:t xml:space="preserve"> </w:t>
      </w:r>
      <w:r w:rsidR="00C774B6">
        <w:rPr>
          <w:i/>
          <w:spacing w:val="-3"/>
        </w:rPr>
        <w:t>Telecom</w:t>
      </w:r>
    </w:p>
    <w:p w:rsidR="00E53FAF" w:rsidRDefault="00C774B6">
      <w:pPr>
        <w:pStyle w:val="a3"/>
        <w:spacing w:before="188"/>
        <w:ind w:left="659"/>
      </w:pPr>
      <w:r>
        <w:t>8 companies provided proposals for rewordings:</w:t>
      </w:r>
    </w:p>
    <w:p w:rsidR="00E53FAF" w:rsidRDefault="00E53FAF">
      <w:pPr>
        <w:pStyle w:val="a3"/>
        <w:spacing w:before="5"/>
        <w:rPr>
          <w:sz w:val="27"/>
        </w:rPr>
      </w:pPr>
    </w:p>
    <w:p w:rsidR="00E53FAF" w:rsidRDefault="00865D67">
      <w:pPr>
        <w:spacing w:line="256" w:lineRule="auto"/>
        <w:ind w:left="1141" w:right="57"/>
        <w:rPr>
          <w:i/>
        </w:rPr>
      </w:pPr>
      <w:r>
        <w:pict>
          <v:shape id="_x0000_s1066" type="#_x0000_t202" style="position:absolute;left:0;text-align:left;margin-left:97.4pt;margin-top:-6.6pt;width:5.25pt;height:43.9pt;z-index:25173196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5"/>
        </w:rPr>
        <w:t xml:space="preserve">CATT: </w:t>
      </w:r>
      <w:r w:rsidR="00C774B6">
        <w:rPr>
          <w:i/>
        </w:rPr>
        <w:t>Study functional and procedure enhancements to enable energy as a service characteristic, e.g.:energy consumption and energy efficiency related policy and charging control; energy</w:t>
      </w:r>
    </w:p>
    <w:p w:rsidR="00E53FAF" w:rsidRDefault="00C774B6">
      <w:pPr>
        <w:spacing w:before="1" w:line="256" w:lineRule="auto"/>
        <w:ind w:left="1141" w:right="137"/>
        <w:rPr>
          <w:i/>
        </w:rPr>
      </w:pPr>
      <w:r>
        <w:rPr>
          <w:i/>
        </w:rPr>
        <w:t>consumption and energy efficiency measurement/evaluation, reports and event exposure (e.g. per network slice, PDU session, and/or QoS flow level);energy consumption and energy efficiency</w:t>
      </w:r>
    </w:p>
    <w:p w:rsidR="00E53FAF" w:rsidRDefault="00865D67">
      <w:pPr>
        <w:spacing w:before="1"/>
        <w:ind w:left="1141"/>
        <w:rPr>
          <w:i/>
        </w:rPr>
      </w:pPr>
      <w:r>
        <w:pict>
          <v:shape id="_x0000_s1065" type="#_x0000_t202" style="position:absolute;left:0;text-align:left;margin-left:97.4pt;margin-top:15.55pt;width:5.25pt;height:43.9pt;z-index:25173913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related decision making (e.g. energy consumption adjustment, NF selection).</w:t>
      </w:r>
    </w:p>
    <w:p w:rsidR="00E53FAF" w:rsidRDefault="00865D67">
      <w:pPr>
        <w:spacing w:before="188" w:line="256" w:lineRule="auto"/>
        <w:ind w:left="1141" w:right="100"/>
        <w:rPr>
          <w:i/>
        </w:rPr>
      </w:pPr>
      <w:r>
        <w:pict>
          <v:shape id="_x0000_s1064" type="#_x0000_t202" style="position:absolute;left:0;text-align:left;margin-left:97.4pt;margin-top:38.45pt;width:5.25pt;height:43.9pt;z-index:25173299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Ericsson: Study the feasibility and benefits of adding new subscription and/or policy information that indicates that subscriber can accept service degradation when that saves valuable resources.</w:t>
      </w:r>
    </w:p>
    <w:p w:rsidR="00E53FAF" w:rsidRDefault="00865D67">
      <w:pPr>
        <w:spacing w:before="171" w:line="256" w:lineRule="auto"/>
        <w:ind w:left="1141" w:right="479"/>
        <w:rPr>
          <w:i/>
        </w:rPr>
      </w:pPr>
      <w:r>
        <w:pict>
          <v:shape id="_x0000_s1063" type="#_x0000_t202" style="position:absolute;left:0;text-align:left;margin-left:97.4pt;margin-top:51.15pt;width:5.25pt;height:43.9pt;z-index:25173401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Huawei: Study functional extensions to enable energy as a service characteristic to support existing mechanisms defined by SA5, including the Introduction of energy efficiency modes in policy information.</w:t>
      </w:r>
    </w:p>
    <w:p w:rsidR="00E53FAF" w:rsidRDefault="00C774B6">
      <w:pPr>
        <w:spacing w:before="172" w:line="256" w:lineRule="auto"/>
        <w:ind w:left="1141" w:right="81"/>
        <w:rPr>
          <w:i/>
        </w:rPr>
      </w:pPr>
      <w:r>
        <w:rPr>
          <w:i/>
        </w:rPr>
        <w:t>LGE: Study how to enforce maximum energy consumption rate and its granularities e.g. per PDU session, per slice, per UE with energy saving triggered network adjustment e.g. policy update,</w:t>
      </w:r>
    </w:p>
    <w:p w:rsidR="00E53FAF" w:rsidRDefault="00865D67">
      <w:pPr>
        <w:ind w:left="1141"/>
        <w:rPr>
          <w:i/>
        </w:rPr>
      </w:pPr>
      <w:r>
        <w:pict>
          <v:shape id="_x0000_s1062" type="#_x0000_t202" style="position:absolute;left:0;text-align:left;margin-left:97.4pt;margin-top:15.5pt;width:5.25pt;height:43.9pt;z-index:25174220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load balancing.</w:t>
      </w:r>
    </w:p>
    <w:p w:rsidR="00E53FAF" w:rsidRDefault="00865D67">
      <w:pPr>
        <w:spacing w:before="189"/>
        <w:ind w:left="1141"/>
        <w:rPr>
          <w:i/>
        </w:rPr>
      </w:pPr>
      <w:r>
        <w:pict>
          <v:shape id="_x0000_s1061" type="#_x0000_t202" style="position:absolute;left:0;text-align:left;margin-left:97.4pt;margin-top:24.95pt;width:5.25pt;height:43.9pt;z-index:25174118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Nokia: delete umbrella text and consider the subtasks as tasks</w:t>
      </w:r>
    </w:p>
    <w:p w:rsidR="00E53FAF" w:rsidRDefault="00865D67">
      <w:pPr>
        <w:spacing w:before="188"/>
        <w:ind w:left="1141"/>
        <w:rPr>
          <w:i/>
        </w:rPr>
      </w:pPr>
      <w:r>
        <w:pict>
          <v:shape id="_x0000_s1060" type="#_x0000_t202" style="position:absolute;left:0;text-align:left;margin-left:97.4pt;margin-top:24.9pt;width:5.25pt;height:43.9pt;z-index:25174016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OPPO: Study policy and charging extensions to enable energy as a service characteristic</w:t>
      </w:r>
    </w:p>
    <w:p w:rsidR="00E53FAF" w:rsidRDefault="00C774B6">
      <w:pPr>
        <w:spacing w:before="189" w:line="256" w:lineRule="auto"/>
        <w:ind w:left="1141" w:right="491"/>
        <w:rPr>
          <w:i/>
        </w:rPr>
      </w:pPr>
      <w:r>
        <w:rPr>
          <w:i/>
        </w:rPr>
        <w:t>Samsung: Study enhancement on policy control to support energy as a service characteristic, including energy credit limit, energy consumption rate, energy efficiency mode.</w:t>
      </w:r>
    </w:p>
    <w:p w:rsidR="00E53FAF" w:rsidRDefault="00C774B6">
      <w:pPr>
        <w:pStyle w:val="a4"/>
        <w:numPr>
          <w:ilvl w:val="0"/>
          <w:numId w:val="5"/>
        </w:numPr>
        <w:tabs>
          <w:tab w:val="left" w:pos="1142"/>
        </w:tabs>
        <w:spacing w:before="171"/>
        <w:ind w:hanging="215"/>
        <w:rPr>
          <w:i/>
        </w:rPr>
      </w:pPr>
      <w:r>
        <w:rPr>
          <w:i/>
        </w:rPr>
        <w:t>Rakuten: Same as</w:t>
      </w:r>
      <w:r>
        <w:rPr>
          <w:i/>
          <w:spacing w:val="14"/>
        </w:rPr>
        <w:t xml:space="preserve"> </w:t>
      </w:r>
      <w:r>
        <w:rPr>
          <w:i/>
        </w:rPr>
        <w:t>Samsung</w:t>
      </w:r>
    </w:p>
    <w:p w:rsidR="00E53FAF" w:rsidRDefault="00C774B6">
      <w:pPr>
        <w:pStyle w:val="a4"/>
        <w:numPr>
          <w:ilvl w:val="0"/>
          <w:numId w:val="17"/>
        </w:numPr>
        <w:tabs>
          <w:tab w:val="left" w:pos="241"/>
        </w:tabs>
        <w:spacing w:before="514"/>
        <w:ind w:left="240" w:hanging="128"/>
      </w:pPr>
      <w:r>
        <w:t xml:space="preserve">WT-3.1~3.5: already covered in the summary parts for </w:t>
      </w:r>
      <w:r>
        <w:rPr>
          <w:spacing w:val="-5"/>
        </w:rPr>
        <w:t xml:space="preserve">WT-2 </w:t>
      </w:r>
      <w:r>
        <w:t>and</w:t>
      </w:r>
      <w:r>
        <w:rPr>
          <w:spacing w:val="2"/>
        </w:rPr>
        <w:t xml:space="preserve"> </w:t>
      </w:r>
      <w:r>
        <w:rPr>
          <w:spacing w:val="-4"/>
        </w:rPr>
        <w:t>WT-3.</w:t>
      </w:r>
    </w:p>
    <w:p w:rsidR="00E53FAF" w:rsidRDefault="00E53FAF">
      <w:pPr>
        <w:pStyle w:val="a3"/>
        <w:spacing w:before="2"/>
        <w:rPr>
          <w:sz w:val="26"/>
        </w:rPr>
      </w:pPr>
    </w:p>
    <w:p w:rsidR="00E53FAF" w:rsidRDefault="00C774B6">
      <w:pPr>
        <w:pStyle w:val="a4"/>
        <w:numPr>
          <w:ilvl w:val="0"/>
          <w:numId w:val="17"/>
        </w:numPr>
        <w:tabs>
          <w:tab w:val="left" w:pos="241"/>
        </w:tabs>
        <w:spacing w:line="256" w:lineRule="auto"/>
        <w:ind w:right="418" w:firstLine="0"/>
      </w:pPr>
      <w:r>
        <w:rPr>
          <w:spacing w:val="-3"/>
        </w:rPr>
        <w:t>WT-3.6:</w:t>
      </w:r>
      <w:r>
        <w:rPr>
          <w:spacing w:val="8"/>
        </w:rPr>
        <w:t xml:space="preserve"> </w:t>
      </w:r>
      <w:r>
        <w:t>No</w:t>
      </w:r>
      <w:r>
        <w:rPr>
          <w:spacing w:val="-8"/>
        </w:rPr>
        <w:t xml:space="preserve"> </w:t>
      </w:r>
      <w:r>
        <w:t>explicit</w:t>
      </w:r>
      <w:r>
        <w:rPr>
          <w:spacing w:val="-8"/>
        </w:rPr>
        <w:t xml:space="preserve"> </w:t>
      </w:r>
      <w:r>
        <w:t>merge</w:t>
      </w:r>
      <w:r>
        <w:rPr>
          <w:spacing w:val="-7"/>
        </w:rPr>
        <w:t xml:space="preserve"> </w:t>
      </w:r>
      <w:r>
        <w:t>proposal.</w:t>
      </w:r>
      <w:r>
        <w:rPr>
          <w:spacing w:val="8"/>
        </w:rPr>
        <w:t xml:space="preserve"> </w:t>
      </w:r>
      <w:r>
        <w:t>4</w:t>
      </w:r>
      <w:r>
        <w:rPr>
          <w:spacing w:val="-8"/>
        </w:rPr>
        <w:t xml:space="preserve"> </w:t>
      </w:r>
      <w:r>
        <w:t>companies</w:t>
      </w:r>
      <w:r>
        <w:rPr>
          <w:spacing w:val="-7"/>
        </w:rPr>
        <w:t xml:space="preserve"> </w:t>
      </w:r>
      <w:r>
        <w:t>provided</w:t>
      </w:r>
      <w:r>
        <w:rPr>
          <w:spacing w:val="-8"/>
        </w:rPr>
        <w:t xml:space="preserve"> </w:t>
      </w:r>
      <w:r>
        <w:t>rewording</w:t>
      </w:r>
      <w:r>
        <w:rPr>
          <w:spacing w:val="-7"/>
        </w:rPr>
        <w:t xml:space="preserve"> </w:t>
      </w:r>
      <w:r>
        <w:t>proposals</w:t>
      </w:r>
      <w:r>
        <w:rPr>
          <w:spacing w:val="-8"/>
        </w:rPr>
        <w:t xml:space="preserve"> </w:t>
      </w:r>
      <w:r>
        <w:t>(OPPO,</w:t>
      </w:r>
      <w:r>
        <w:rPr>
          <w:spacing w:val="-8"/>
        </w:rPr>
        <w:t xml:space="preserve"> </w:t>
      </w:r>
      <w:r>
        <w:t>Nokia,</w:t>
      </w:r>
      <w:r>
        <w:rPr>
          <w:spacing w:val="-7"/>
        </w:rPr>
        <w:t xml:space="preserve"> </w:t>
      </w:r>
      <w:r>
        <w:t>Orange, Qualcomm).</w:t>
      </w:r>
    </w:p>
    <w:p w:rsidR="00E53FAF" w:rsidRDefault="00E53FAF">
      <w:pPr>
        <w:pStyle w:val="a3"/>
        <w:spacing w:before="11"/>
        <w:rPr>
          <w:sz w:val="25"/>
        </w:rPr>
      </w:pPr>
    </w:p>
    <w:p w:rsidR="00E53FAF" w:rsidRDefault="00865D67">
      <w:pPr>
        <w:spacing w:line="256" w:lineRule="auto"/>
        <w:ind w:left="1141" w:right="723"/>
        <w:rPr>
          <w:i/>
        </w:rPr>
      </w:pPr>
      <w:r>
        <w:pict>
          <v:shape id="_x0000_s1059" type="#_x0000_t202" style="position:absolute;left:0;text-align:left;margin-left:97.4pt;margin-top:-6.6pt;width:5.25pt;height:43.9pt;z-index:25174323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 xml:space="preserve">OPPO: (Update </w:t>
      </w:r>
      <w:r w:rsidR="00C774B6">
        <w:rPr>
          <w:i/>
          <w:spacing w:val="-4"/>
        </w:rPr>
        <w:t xml:space="preserve">WT-3) </w:t>
      </w:r>
      <w:r w:rsidR="00C774B6">
        <w:rPr>
          <w:i/>
        </w:rPr>
        <w:t>Study policy and charging extensions to enable energy as a service characteristic.</w:t>
      </w:r>
    </w:p>
    <w:p w:rsidR="00E53FAF" w:rsidRDefault="00E53FAF">
      <w:pPr>
        <w:spacing w:line="256" w:lineRule="auto"/>
        <w:sectPr w:rsidR="00E53FAF">
          <w:type w:val="continuous"/>
          <w:pgSz w:w="11910" w:h="16840"/>
          <w:pgMar w:top="1340" w:right="1020" w:bottom="760" w:left="1020" w:header="720" w:footer="720" w:gutter="0"/>
          <w:cols w:space="720"/>
        </w:sectPr>
      </w:pPr>
    </w:p>
    <w:p w:rsidR="00E53FAF" w:rsidRDefault="00E53FAF">
      <w:pPr>
        <w:pStyle w:val="a3"/>
        <w:spacing w:before="6"/>
        <w:rPr>
          <w:i/>
          <w:sz w:val="20"/>
        </w:rPr>
      </w:pPr>
    </w:p>
    <w:p w:rsidR="00E53FAF" w:rsidRDefault="00E53FAF">
      <w:pPr>
        <w:rPr>
          <w:sz w:val="20"/>
        </w:rPr>
        <w:sectPr w:rsidR="00E53FAF">
          <w:pgSz w:w="11910" w:h="16840"/>
          <w:pgMar w:top="1100" w:right="1020" w:bottom="640" w:left="1020" w:header="885" w:footer="313" w:gutter="0"/>
          <w:cols w:space="720"/>
        </w:sect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8"/>
        <w:rPr>
          <w:i/>
          <w:sz w:val="34"/>
        </w:rPr>
      </w:pPr>
    </w:p>
    <w:p w:rsidR="00E53FAF" w:rsidRDefault="00C774B6">
      <w:pPr>
        <w:pStyle w:val="a3"/>
        <w:ind w:left="113"/>
      </w:pPr>
      <w:r>
        <w:t xml:space="preserve">- </w:t>
      </w:r>
      <w:r>
        <w:rPr>
          <w:spacing w:val="-8"/>
        </w:rPr>
        <w:t>WT-4:</w:t>
      </w:r>
    </w:p>
    <w:p w:rsidR="00E53FAF" w:rsidRDefault="00C774B6">
      <w:pPr>
        <w:spacing w:before="90" w:line="256" w:lineRule="auto"/>
        <w:ind w:left="298" w:right="906"/>
        <w:rPr>
          <w:i/>
        </w:rPr>
      </w:pPr>
      <w:r>
        <w:br w:type="column"/>
      </w:r>
      <w:r>
        <w:rPr>
          <w:i/>
        </w:rPr>
        <w:t>Nokia: Study any SA2 specifications enhancements to support the Introduction of energy consumption information in CDRs (charging)</w:t>
      </w:r>
    </w:p>
    <w:p w:rsidR="00E53FAF" w:rsidRDefault="00865D67">
      <w:pPr>
        <w:pStyle w:val="a4"/>
        <w:numPr>
          <w:ilvl w:val="0"/>
          <w:numId w:val="15"/>
        </w:numPr>
        <w:tabs>
          <w:tab w:val="left" w:pos="299"/>
        </w:tabs>
        <w:spacing w:before="180"/>
        <w:rPr>
          <w:i/>
        </w:rPr>
      </w:pPr>
      <w:r>
        <w:pict>
          <v:shape id="_x0000_s1058" type="#_x0000_t202" style="position:absolute;left:0;text-align:left;margin-left:97.4pt;margin-top:-33.65pt;width:5.25pt;height:43.9pt;z-index:25174425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Orange: Same as</w:t>
      </w:r>
      <w:r w:rsidR="00C774B6">
        <w:rPr>
          <w:i/>
          <w:spacing w:val="14"/>
        </w:rPr>
        <w:t xml:space="preserve"> </w:t>
      </w:r>
      <w:r w:rsidR="00C774B6">
        <w:rPr>
          <w:i/>
        </w:rPr>
        <w:t>Nokia</w:t>
      </w:r>
    </w:p>
    <w:p w:rsidR="00E53FAF" w:rsidRDefault="00C774B6">
      <w:pPr>
        <w:pStyle w:val="a4"/>
        <w:numPr>
          <w:ilvl w:val="0"/>
          <w:numId w:val="15"/>
        </w:numPr>
        <w:tabs>
          <w:tab w:val="left" w:pos="299"/>
        </w:tabs>
        <w:spacing w:before="197"/>
        <w:rPr>
          <w:i/>
        </w:rPr>
      </w:pPr>
      <w:r>
        <w:rPr>
          <w:i/>
        </w:rPr>
        <w:t>Qualcomm: No change is</w:t>
      </w:r>
      <w:r>
        <w:rPr>
          <w:i/>
          <w:spacing w:val="12"/>
        </w:rPr>
        <w:t xml:space="preserve"> </w:t>
      </w:r>
      <w:r>
        <w:rPr>
          <w:i/>
        </w:rPr>
        <w:t>required.</w:t>
      </w:r>
    </w:p>
    <w:p w:rsidR="00E53FAF" w:rsidRDefault="00E53FAF">
      <w:pPr>
        <w:sectPr w:rsidR="00E53FAF">
          <w:type w:val="continuous"/>
          <w:pgSz w:w="11910" w:h="16840"/>
          <w:pgMar w:top="1340" w:right="1020" w:bottom="760" w:left="1020" w:header="720" w:footer="720" w:gutter="0"/>
          <w:cols w:num="2" w:space="720" w:equalWidth="0">
            <w:col w:w="803" w:space="40"/>
            <w:col w:w="9027"/>
          </w:cols>
        </w:sectPr>
      </w:pPr>
    </w:p>
    <w:p w:rsidR="00E53FAF" w:rsidRDefault="00E53FAF">
      <w:pPr>
        <w:pStyle w:val="a3"/>
        <w:rPr>
          <w:i/>
          <w:sz w:val="20"/>
        </w:rPr>
      </w:pPr>
    </w:p>
    <w:p w:rsidR="00E53FAF" w:rsidRDefault="00E53FAF">
      <w:pPr>
        <w:pStyle w:val="a3"/>
        <w:spacing w:before="3"/>
        <w:rPr>
          <w:i/>
          <w:sz w:val="19"/>
        </w:rPr>
      </w:pPr>
    </w:p>
    <w:p w:rsidR="00E53FAF" w:rsidRDefault="00865D67">
      <w:pPr>
        <w:spacing w:before="89"/>
        <w:ind w:left="659"/>
        <w:rPr>
          <w:i/>
        </w:rPr>
      </w:pPr>
      <w:r>
        <w:pict>
          <v:shape id="_x0000_s1057" type="#_x0000_t202" style="position:absolute;left:0;text-align:left;margin-left:73.3pt;margin-top:-2.15pt;width:5.25pt;height:43.9pt;z-index:25174835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5</w:t>
      </w:r>
      <w:r w:rsidR="00C774B6">
        <w:rPr>
          <w:spacing w:val="-8"/>
        </w:rPr>
        <w:t xml:space="preserve"> </w:t>
      </w:r>
      <w:r w:rsidR="00C774B6">
        <w:t>companies</w:t>
      </w:r>
      <w:r w:rsidR="00C774B6">
        <w:rPr>
          <w:spacing w:val="-8"/>
        </w:rPr>
        <w:t xml:space="preserve"> </w:t>
      </w:r>
      <w:r w:rsidR="00C774B6">
        <w:t>proposed</w:t>
      </w:r>
      <w:r w:rsidR="00C774B6">
        <w:rPr>
          <w:spacing w:val="-8"/>
        </w:rPr>
        <w:t xml:space="preserve"> </w:t>
      </w:r>
      <w:r w:rsidR="00C774B6">
        <w:rPr>
          <w:spacing w:val="-5"/>
        </w:rPr>
        <w:t>WT-4</w:t>
      </w:r>
      <w:r w:rsidR="00C774B6">
        <w:rPr>
          <w:spacing w:val="-8"/>
        </w:rPr>
        <w:t xml:space="preserve"> </w:t>
      </w:r>
      <w:r w:rsidR="00C774B6">
        <w:t>should</w:t>
      </w:r>
      <w:r w:rsidR="00C774B6">
        <w:rPr>
          <w:spacing w:val="-7"/>
        </w:rPr>
        <w:t xml:space="preserve"> </w:t>
      </w:r>
      <w:r w:rsidR="00C774B6">
        <w:t>merge</w:t>
      </w:r>
      <w:r w:rsidR="00C774B6">
        <w:rPr>
          <w:spacing w:val="-8"/>
        </w:rPr>
        <w:t xml:space="preserve"> </w:t>
      </w:r>
      <w:r w:rsidR="00C774B6">
        <w:t>other</w:t>
      </w:r>
      <w:r w:rsidR="00C774B6">
        <w:rPr>
          <w:spacing w:val="-8"/>
        </w:rPr>
        <w:t xml:space="preserve"> </w:t>
      </w:r>
      <w:r w:rsidR="00C774B6">
        <w:rPr>
          <w:spacing w:val="-5"/>
        </w:rPr>
        <w:t>WTs:</w:t>
      </w:r>
      <w:r w:rsidR="00C774B6">
        <w:rPr>
          <w:spacing w:val="8"/>
        </w:rPr>
        <w:t xml:space="preserve"> </w:t>
      </w:r>
      <w:r w:rsidR="00C774B6">
        <w:rPr>
          <w:i/>
          <w:spacing w:val="-3"/>
        </w:rPr>
        <w:t>CATT</w:t>
      </w:r>
      <w:r w:rsidR="00C774B6">
        <w:rPr>
          <w:i/>
          <w:spacing w:val="-8"/>
        </w:rPr>
        <w:t xml:space="preserve"> </w:t>
      </w:r>
      <w:r w:rsidR="00C774B6">
        <w:rPr>
          <w:i/>
          <w:spacing w:val="-4"/>
        </w:rPr>
        <w:t>(WT-4</w:t>
      </w:r>
      <w:r w:rsidR="00C774B6">
        <w:rPr>
          <w:i/>
          <w:spacing w:val="-8"/>
        </w:rPr>
        <w:t xml:space="preserve"> </w:t>
      </w:r>
      <w:r w:rsidR="00C774B6">
        <w:rPr>
          <w:i/>
        </w:rPr>
        <w:t>+WT-5/7/8/9),</w:t>
      </w:r>
      <w:r w:rsidR="00C774B6">
        <w:rPr>
          <w:i/>
          <w:spacing w:val="-7"/>
        </w:rPr>
        <w:t xml:space="preserve"> </w:t>
      </w:r>
      <w:r w:rsidR="00C774B6">
        <w:rPr>
          <w:i/>
        </w:rPr>
        <w:t>Huawei</w:t>
      </w:r>
      <w:r w:rsidR="00C774B6">
        <w:rPr>
          <w:i/>
          <w:spacing w:val="-8"/>
        </w:rPr>
        <w:t xml:space="preserve"> </w:t>
      </w:r>
      <w:r w:rsidR="00C774B6">
        <w:rPr>
          <w:i/>
          <w:spacing w:val="-4"/>
        </w:rPr>
        <w:t>(WT-4</w:t>
      </w:r>
    </w:p>
    <w:p w:rsidR="00E53FAF" w:rsidRDefault="00865D67">
      <w:pPr>
        <w:spacing w:before="18"/>
        <w:ind w:left="659"/>
        <w:rPr>
          <w:i/>
        </w:rPr>
      </w:pPr>
      <w:r>
        <w:pict>
          <v:shape id="_x0000_s1056" type="#_x0000_t202" style="position:absolute;left:0;text-align:left;margin-left:73.3pt;margin-top:16.8pt;width:5.25pt;height:43.9pt;z-index:25174937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+WT-7/8/9/10),</w:t>
      </w:r>
      <w:r w:rsidR="00C774B6">
        <w:rPr>
          <w:i/>
          <w:spacing w:val="-13"/>
        </w:rPr>
        <w:t xml:space="preserve"> </w:t>
      </w:r>
      <w:r w:rsidR="00C774B6">
        <w:rPr>
          <w:i/>
        </w:rPr>
        <w:t>Nokia</w:t>
      </w:r>
      <w:r w:rsidR="00C774B6">
        <w:rPr>
          <w:i/>
          <w:spacing w:val="-12"/>
        </w:rPr>
        <w:t xml:space="preserve"> </w:t>
      </w:r>
      <w:r w:rsidR="00C774B6">
        <w:rPr>
          <w:i/>
          <w:spacing w:val="-4"/>
        </w:rPr>
        <w:t>(WT-4</w:t>
      </w:r>
      <w:r w:rsidR="00C774B6">
        <w:rPr>
          <w:i/>
          <w:spacing w:val="-13"/>
        </w:rPr>
        <w:t xml:space="preserve"> </w:t>
      </w:r>
      <w:r w:rsidR="00C774B6">
        <w:rPr>
          <w:i/>
          <w:spacing w:val="-3"/>
        </w:rPr>
        <w:t>+WT-5),</w:t>
      </w:r>
      <w:r w:rsidR="00C774B6">
        <w:rPr>
          <w:i/>
          <w:spacing w:val="-12"/>
        </w:rPr>
        <w:t xml:space="preserve"> </w:t>
      </w:r>
      <w:r w:rsidR="00C774B6">
        <w:rPr>
          <w:i/>
        </w:rPr>
        <w:t>Samsung</w:t>
      </w:r>
      <w:r w:rsidR="00C774B6">
        <w:rPr>
          <w:i/>
          <w:spacing w:val="-12"/>
        </w:rPr>
        <w:t xml:space="preserve"> </w:t>
      </w:r>
      <w:r w:rsidR="00C774B6">
        <w:rPr>
          <w:i/>
          <w:spacing w:val="-4"/>
        </w:rPr>
        <w:t>(WT-4</w:t>
      </w:r>
      <w:r w:rsidR="00C774B6">
        <w:rPr>
          <w:i/>
          <w:spacing w:val="-13"/>
        </w:rPr>
        <w:t xml:space="preserve"> </w:t>
      </w:r>
      <w:r w:rsidR="00C774B6">
        <w:rPr>
          <w:i/>
        </w:rPr>
        <w:t>+WT-5/7/8/10),</w:t>
      </w:r>
      <w:r w:rsidR="00C774B6">
        <w:rPr>
          <w:i/>
          <w:spacing w:val="-12"/>
        </w:rPr>
        <w:t xml:space="preserve"> </w:t>
      </w:r>
      <w:r w:rsidR="00C774B6">
        <w:rPr>
          <w:i/>
        </w:rPr>
        <w:t>ZTE</w:t>
      </w:r>
      <w:r w:rsidR="00C774B6">
        <w:rPr>
          <w:i/>
          <w:spacing w:val="-12"/>
        </w:rPr>
        <w:t xml:space="preserve"> </w:t>
      </w:r>
      <w:r w:rsidR="00C774B6">
        <w:rPr>
          <w:i/>
          <w:spacing w:val="-3"/>
        </w:rPr>
        <w:t>(WT-4/3</w:t>
      </w:r>
      <w:r w:rsidR="00C774B6">
        <w:rPr>
          <w:i/>
          <w:spacing w:val="-13"/>
        </w:rPr>
        <w:t xml:space="preserve"> </w:t>
      </w:r>
      <w:r w:rsidR="00C774B6">
        <w:rPr>
          <w:i/>
        </w:rPr>
        <w:t>+WT-8/9/10)</w:t>
      </w:r>
    </w:p>
    <w:p w:rsidR="00E53FAF" w:rsidRDefault="00C774B6">
      <w:pPr>
        <w:spacing w:before="197"/>
        <w:ind w:left="659"/>
        <w:rPr>
          <w:i/>
        </w:rPr>
      </w:pPr>
      <w:r>
        <w:t xml:space="preserve">3 companies proposed WT-4 should be merged into other WTs: </w:t>
      </w:r>
      <w:r>
        <w:rPr>
          <w:i/>
        </w:rPr>
        <w:t>Ericsson (WT-4 -&gt; WT-3), LGE (WT-4</w:t>
      </w:r>
    </w:p>
    <w:p w:rsidR="00E53FAF" w:rsidRDefault="00865D67">
      <w:pPr>
        <w:spacing w:before="18"/>
        <w:ind w:left="659"/>
        <w:rPr>
          <w:i/>
        </w:rPr>
      </w:pPr>
      <w:r>
        <w:pict>
          <v:shape id="_x0000_s1055" type="#_x0000_t202" style="position:absolute;left:0;text-align:left;margin-left:73.3pt;margin-top:16.8pt;width:5.25pt;height:43.9pt;z-index:25175040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-&gt; WT-3), OPPO (WT-4 -&gt; WT-1)</w:t>
      </w:r>
    </w:p>
    <w:p w:rsidR="00E53FAF" w:rsidRDefault="00865D67">
      <w:pPr>
        <w:spacing w:before="198" w:line="256" w:lineRule="auto"/>
        <w:ind w:left="659" w:right="1042"/>
        <w:rPr>
          <w:i/>
        </w:rPr>
      </w:pPr>
      <w:r>
        <w:pict>
          <v:shape id="_x0000_s1054" type="#_x0000_t202" style="position:absolute;left:0;text-align:left;margin-left:73.3pt;margin-top:39.35pt;width:5.25pt;height:43.9pt;z-index:25175142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2 companies proposed </w:t>
      </w:r>
      <w:r w:rsidR="00C774B6">
        <w:rPr>
          <w:spacing w:val="-5"/>
        </w:rPr>
        <w:t xml:space="preserve">WT-4 </w:t>
      </w:r>
      <w:r w:rsidR="00C774B6">
        <w:t xml:space="preserve">should be merged with other </w:t>
      </w:r>
      <w:r w:rsidR="00C774B6">
        <w:rPr>
          <w:spacing w:val="-5"/>
        </w:rPr>
        <w:t xml:space="preserve">WTs: </w:t>
      </w:r>
      <w:r w:rsidR="00C774B6">
        <w:rPr>
          <w:i/>
          <w:spacing w:val="-3"/>
        </w:rPr>
        <w:t xml:space="preserve">CATT </w:t>
      </w:r>
      <w:r w:rsidR="00C774B6">
        <w:rPr>
          <w:i/>
        </w:rPr>
        <w:t>(WT-2/3/4), Motorola (WT-1/3/4/5/7/8)</w:t>
      </w:r>
    </w:p>
    <w:p w:rsidR="00E53FAF" w:rsidRDefault="00C774B6">
      <w:pPr>
        <w:pStyle w:val="a3"/>
        <w:spacing w:before="180"/>
        <w:ind w:left="659"/>
      </w:pPr>
      <w:r>
        <w:t>7 companies provided proposals for rewordings:</w:t>
      </w:r>
    </w:p>
    <w:p w:rsidR="00E53FAF" w:rsidRDefault="00E53FAF">
      <w:pPr>
        <w:pStyle w:val="a3"/>
        <w:spacing w:before="1"/>
        <w:rPr>
          <w:sz w:val="30"/>
        </w:rPr>
      </w:pPr>
    </w:p>
    <w:p w:rsidR="00E53FAF" w:rsidRDefault="00865D67">
      <w:pPr>
        <w:spacing w:line="256" w:lineRule="auto"/>
        <w:ind w:left="1141" w:right="57"/>
        <w:rPr>
          <w:i/>
        </w:rPr>
      </w:pPr>
      <w:r>
        <w:pict>
          <v:shape id="_x0000_s1053" type="#_x0000_t202" style="position:absolute;left:0;text-align:left;margin-left:97.4pt;margin-top:-6.6pt;width:5.25pt;height:43.9pt;z-index:25174528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5"/>
        </w:rPr>
        <w:t xml:space="preserve">CATT: </w:t>
      </w:r>
      <w:r w:rsidR="00C774B6">
        <w:rPr>
          <w:i/>
        </w:rPr>
        <w:t>Study functional and procedure enhancements to enable energy as a service characteristic, e.g.:energy consumption and energy efficiency related policy and charging control; energy</w:t>
      </w:r>
    </w:p>
    <w:p w:rsidR="00E53FAF" w:rsidRDefault="00C774B6">
      <w:pPr>
        <w:spacing w:before="1" w:line="256" w:lineRule="auto"/>
        <w:ind w:left="1141" w:right="137"/>
        <w:rPr>
          <w:i/>
        </w:rPr>
      </w:pPr>
      <w:r>
        <w:rPr>
          <w:i/>
        </w:rPr>
        <w:t>consumption and energy efficiency measurement/evaluation, reports and event exposure (e.g. per network slice, PDU session, and/or QoS flow level);energy consumption and energy efficiency</w:t>
      </w:r>
    </w:p>
    <w:p w:rsidR="00E53FAF" w:rsidRDefault="00865D67">
      <w:pPr>
        <w:spacing w:before="1"/>
        <w:ind w:left="1141"/>
        <w:rPr>
          <w:i/>
        </w:rPr>
      </w:pPr>
      <w:r>
        <w:pict>
          <v:shape id="_x0000_s1052" type="#_x0000_t202" style="position:absolute;left:0;text-align:left;margin-left:97.4pt;margin-top:15.95pt;width:5.25pt;height:43.9pt;z-index:25174630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related decision making (e.g. energy consumption adjustment, NF selection).</w:t>
      </w:r>
    </w:p>
    <w:p w:rsidR="00E53FAF" w:rsidRDefault="00C774B6">
      <w:pPr>
        <w:spacing w:before="197"/>
        <w:ind w:left="1141"/>
        <w:rPr>
          <w:i/>
        </w:rPr>
      </w:pPr>
      <w:r>
        <w:rPr>
          <w:i/>
        </w:rPr>
        <w:t>Huawei: Study new NF or 5GS procedure enhancement incl. the UE, 5GC(NFs) and NG-RAN</w:t>
      </w:r>
    </w:p>
    <w:p w:rsidR="00E53FAF" w:rsidRDefault="00865D67">
      <w:pPr>
        <w:spacing w:before="18" w:line="256" w:lineRule="auto"/>
        <w:ind w:left="1141" w:right="191"/>
        <w:rPr>
          <w:i/>
        </w:rPr>
      </w:pPr>
      <w:r>
        <w:pict>
          <v:shape id="_x0000_s1051" type="#_x0000_t202" style="position:absolute;left:0;text-align:left;margin-left:97.4pt;margin-top:43.9pt;width:5.25pt;height:43.9pt;z-index:25174732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interactions for energy saving (e.g. energy consumption evaluation, energy usage adjustment for NF from CN aspect, energy saving related decision making, NF selection leveraging NF energy states)</w:t>
      </w:r>
    </w:p>
    <w:p w:rsidR="00E53FAF" w:rsidRDefault="00C774B6">
      <w:pPr>
        <w:spacing w:before="180" w:line="256" w:lineRule="auto"/>
        <w:ind w:left="1141" w:right="154"/>
        <w:rPr>
          <w:i/>
        </w:rPr>
      </w:pPr>
      <w:r>
        <w:rPr>
          <w:i/>
        </w:rPr>
        <w:t>Nokia: Study 5GS procedure enhancement incl. the UE, 5GC(NFs) and NG-RAN interactions for energy saving (e.g. energy consumption evaluation, energy usage adjustment for NF from CN aspect, energy saving related decision making, NF selection leveraging NF energy states)</w:t>
      </w:r>
    </w:p>
    <w:p w:rsidR="00E53FAF" w:rsidRDefault="00C774B6">
      <w:pPr>
        <w:spacing w:before="1"/>
        <w:ind w:left="1141"/>
        <w:rPr>
          <w:i/>
        </w:rPr>
      </w:pPr>
      <w:r>
        <w:rPr>
          <w:i/>
        </w:rPr>
        <w:t>including</w:t>
      </w:r>
      <w:r>
        <w:rPr>
          <w:i/>
          <w:spacing w:val="-10"/>
        </w:rPr>
        <w:t xml:space="preserve"> </w:t>
      </w:r>
      <w:r>
        <w:rPr>
          <w:i/>
        </w:rPr>
        <w:t>any</w:t>
      </w:r>
      <w:r>
        <w:rPr>
          <w:i/>
          <w:spacing w:val="-9"/>
        </w:rPr>
        <w:t xml:space="preserve"> </w:t>
      </w:r>
      <w:r>
        <w:rPr>
          <w:i/>
        </w:rPr>
        <w:t>enhancements</w:t>
      </w:r>
      <w:r>
        <w:rPr>
          <w:i/>
          <w:spacing w:val="-9"/>
        </w:rPr>
        <w:t xml:space="preserve"> </w:t>
      </w:r>
      <w:r>
        <w:rPr>
          <w:i/>
        </w:rPr>
        <w:t>of</w:t>
      </w:r>
      <w:r>
        <w:rPr>
          <w:i/>
          <w:spacing w:val="-9"/>
        </w:rPr>
        <w:t xml:space="preserve"> </w:t>
      </w:r>
      <w:r>
        <w:rPr>
          <w:i/>
        </w:rPr>
        <w:t>network</w:t>
      </w:r>
      <w:r>
        <w:rPr>
          <w:i/>
          <w:spacing w:val="-10"/>
        </w:rPr>
        <w:t xml:space="preserve"> </w:t>
      </w:r>
      <w:r>
        <w:rPr>
          <w:i/>
        </w:rPr>
        <w:t>sharing.</w:t>
      </w:r>
    </w:p>
    <w:p w:rsidR="00E53FAF" w:rsidRDefault="00C774B6">
      <w:pPr>
        <w:pStyle w:val="a4"/>
        <w:numPr>
          <w:ilvl w:val="0"/>
          <w:numId w:val="4"/>
        </w:numPr>
        <w:tabs>
          <w:tab w:val="left" w:pos="1142"/>
        </w:tabs>
        <w:spacing w:before="197"/>
        <w:ind w:hanging="215"/>
        <w:rPr>
          <w:i/>
        </w:rPr>
      </w:pPr>
      <w:r>
        <w:rPr>
          <w:i/>
        </w:rPr>
        <w:t>Qualcomm: No change is</w:t>
      </w:r>
      <w:r>
        <w:rPr>
          <w:i/>
          <w:spacing w:val="-35"/>
        </w:rPr>
        <w:t xml:space="preserve"> </w:t>
      </w:r>
      <w:r>
        <w:rPr>
          <w:i/>
        </w:rPr>
        <w:t>required.</w:t>
      </w:r>
    </w:p>
    <w:p w:rsidR="00E53FAF" w:rsidRDefault="00E53FAF">
      <w:pPr>
        <w:pStyle w:val="a3"/>
        <w:rPr>
          <w:i/>
          <w:sz w:val="20"/>
        </w:rPr>
      </w:pPr>
    </w:p>
    <w:p w:rsidR="00E53FAF" w:rsidRDefault="00E53FAF">
      <w:pPr>
        <w:pStyle w:val="a3"/>
        <w:spacing w:before="3"/>
        <w:rPr>
          <w:i/>
          <w:sz w:val="19"/>
        </w:rPr>
      </w:pPr>
    </w:p>
    <w:p w:rsidR="00E53FAF" w:rsidRDefault="00C774B6">
      <w:pPr>
        <w:pStyle w:val="a3"/>
        <w:spacing w:before="90"/>
        <w:ind w:left="113"/>
      </w:pPr>
      <w:r>
        <w:t>- WT-5:</w:t>
      </w:r>
    </w:p>
    <w:p w:rsidR="00E53FAF" w:rsidRDefault="00E53FAF">
      <w:pPr>
        <w:pStyle w:val="a3"/>
        <w:rPr>
          <w:sz w:val="24"/>
        </w:rPr>
      </w:pPr>
    </w:p>
    <w:p w:rsidR="00E53FAF" w:rsidRDefault="00E53FAF">
      <w:pPr>
        <w:pStyle w:val="a3"/>
        <w:spacing w:before="11"/>
      </w:pPr>
    </w:p>
    <w:p w:rsidR="00E53FAF" w:rsidRDefault="00865D67">
      <w:pPr>
        <w:ind w:left="659"/>
        <w:rPr>
          <w:i/>
        </w:rPr>
      </w:pPr>
      <w:r>
        <w:pict>
          <v:shape id="_x0000_s1050" type="#_x0000_t202" style="position:absolute;left:0;text-align:left;margin-left:73.3pt;margin-top:-6.6pt;width:5.25pt;height:43.9pt;z-index:25175347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5 companies proposed WT-5 should be merged into other WTs: </w:t>
      </w:r>
      <w:r w:rsidR="00C774B6">
        <w:rPr>
          <w:i/>
        </w:rPr>
        <w:t>CATT (WT-5 -&gt; WT-3/4), LGE (WT-5</w:t>
      </w:r>
    </w:p>
    <w:p w:rsidR="00E53FAF" w:rsidRDefault="00865D67">
      <w:pPr>
        <w:spacing w:before="18"/>
        <w:ind w:left="659"/>
        <w:rPr>
          <w:i/>
        </w:rPr>
      </w:pPr>
      <w:r>
        <w:pict>
          <v:shape id="_x0000_s1049" type="#_x0000_t202" style="position:absolute;left:0;text-align:left;margin-left:73.3pt;margin-top:16.8pt;width:5.25pt;height:43.9pt;z-index:25175552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-&gt;WT-3), Nokia (WT-5 -&gt; WT-4), OPPO (WT-5 -&gt; WT-1), Samsung (WT-5 -&gt; WT-4)</w:t>
      </w:r>
    </w:p>
    <w:p w:rsidR="00E53FAF" w:rsidRDefault="00865D67">
      <w:pPr>
        <w:spacing w:before="197"/>
        <w:ind w:left="659"/>
        <w:rPr>
          <w:i/>
        </w:rPr>
      </w:pPr>
      <w:r>
        <w:pict>
          <v:shape id="_x0000_s1048" type="#_x0000_t202" style="position:absolute;left:0;text-align:left;margin-left:73.3pt;margin-top:25.75pt;width:5.25pt;height:43.9pt;z-index:25175449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1 company proposed WT-5 should be merged with other WTs: </w:t>
      </w:r>
      <w:r w:rsidR="00C774B6">
        <w:rPr>
          <w:i/>
        </w:rPr>
        <w:t>Motorola (WT-1/3/4/5/7/8)</w:t>
      </w:r>
    </w:p>
    <w:p w:rsidR="00E53FAF" w:rsidRDefault="00C774B6">
      <w:pPr>
        <w:pStyle w:val="a3"/>
        <w:spacing w:before="198"/>
        <w:ind w:left="659"/>
      </w:pPr>
      <w:r>
        <w:t>3 companies provided proposals for rewordings:</w:t>
      </w:r>
    </w:p>
    <w:p w:rsidR="00E53FAF" w:rsidRDefault="00E53FAF">
      <w:pPr>
        <w:pStyle w:val="a3"/>
        <w:spacing w:before="1"/>
        <w:rPr>
          <w:sz w:val="30"/>
        </w:rPr>
      </w:pPr>
    </w:p>
    <w:p w:rsidR="00E53FAF" w:rsidRDefault="00865D67">
      <w:pPr>
        <w:spacing w:before="1"/>
        <w:ind w:left="1141"/>
        <w:rPr>
          <w:i/>
        </w:rPr>
      </w:pPr>
      <w:r>
        <w:pict>
          <v:shape id="_x0000_s1047" type="#_x0000_t202" style="position:absolute;left:0;text-align:left;margin-left:97.4pt;margin-top:-6.55pt;width:5.25pt;height:43.9pt;z-index:25175244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MediaTek: Study how 5GC operations are impacted based on a given energy consumption</w:t>
      </w:r>
    </w:p>
    <w:p w:rsidR="00E53FAF" w:rsidRDefault="00C774B6">
      <w:pPr>
        <w:spacing w:before="18" w:line="256" w:lineRule="auto"/>
        <w:ind w:left="1141" w:right="133"/>
        <w:rPr>
          <w:i/>
        </w:rPr>
      </w:pPr>
      <w:r>
        <w:rPr>
          <w:i/>
        </w:rPr>
        <w:t>constraints,</w:t>
      </w:r>
      <w:r>
        <w:rPr>
          <w:i/>
          <w:spacing w:val="-12"/>
        </w:rPr>
        <w:t xml:space="preserve"> </w:t>
      </w:r>
      <w:r>
        <w:rPr>
          <w:i/>
        </w:rPr>
        <w:t>e.g.</w:t>
      </w:r>
      <w:r>
        <w:rPr>
          <w:i/>
          <w:spacing w:val="2"/>
        </w:rPr>
        <w:t xml:space="preserve"> </w:t>
      </w:r>
      <w:r>
        <w:rPr>
          <w:i/>
        </w:rPr>
        <w:t>how</w:t>
      </w:r>
      <w:r>
        <w:rPr>
          <w:i/>
          <w:spacing w:val="-12"/>
        </w:rPr>
        <w:t xml:space="preserve"> </w:t>
      </w:r>
      <w:r>
        <w:rPr>
          <w:i/>
        </w:rPr>
        <w:t>NFs</w:t>
      </w:r>
      <w:r>
        <w:rPr>
          <w:i/>
          <w:spacing w:val="-12"/>
        </w:rPr>
        <w:t xml:space="preserve"> </w:t>
      </w:r>
      <w:r>
        <w:rPr>
          <w:i/>
        </w:rPr>
        <w:t>registration,</w:t>
      </w:r>
      <w:r>
        <w:rPr>
          <w:i/>
          <w:spacing w:val="-12"/>
        </w:rPr>
        <w:t xml:space="preserve"> </w:t>
      </w:r>
      <w:r>
        <w:rPr>
          <w:i/>
        </w:rPr>
        <w:t>discovery,</w:t>
      </w:r>
      <w:r>
        <w:rPr>
          <w:i/>
          <w:spacing w:val="-12"/>
        </w:rPr>
        <w:t xml:space="preserve"> </w:t>
      </w:r>
      <w:r>
        <w:rPr>
          <w:i/>
        </w:rPr>
        <w:t>selection/traffic</w:t>
      </w:r>
      <w:r>
        <w:rPr>
          <w:i/>
          <w:spacing w:val="-11"/>
        </w:rPr>
        <w:t xml:space="preserve"> </w:t>
      </w:r>
      <w:r>
        <w:rPr>
          <w:i/>
        </w:rPr>
        <w:t>route,</w:t>
      </w:r>
      <w:r>
        <w:rPr>
          <w:i/>
          <w:spacing w:val="-12"/>
        </w:rPr>
        <w:t xml:space="preserve"> </w:t>
      </w:r>
      <w:r>
        <w:rPr>
          <w:i/>
        </w:rPr>
        <w:t>load</w:t>
      </w:r>
      <w:r>
        <w:rPr>
          <w:i/>
          <w:spacing w:val="-12"/>
        </w:rPr>
        <w:t xml:space="preserve"> </w:t>
      </w:r>
      <w:r>
        <w:rPr>
          <w:i/>
        </w:rPr>
        <w:t>(re)balancing,</w:t>
      </w:r>
      <w:r>
        <w:rPr>
          <w:i/>
          <w:spacing w:val="-12"/>
        </w:rPr>
        <w:t xml:space="preserve"> </w:t>
      </w:r>
      <w:r>
        <w:rPr>
          <w:i/>
        </w:rPr>
        <w:t xml:space="preserve">and overload control, etc. </w:t>
      </w:r>
      <w:r>
        <w:rPr>
          <w:i/>
          <w:spacing w:val="-3"/>
        </w:rPr>
        <w:t>are</w:t>
      </w:r>
      <w:r>
        <w:rPr>
          <w:i/>
          <w:spacing w:val="12"/>
        </w:rPr>
        <w:t xml:space="preserve"> </w:t>
      </w:r>
      <w:r>
        <w:rPr>
          <w:i/>
        </w:rPr>
        <w:t>impacted.</w:t>
      </w:r>
    </w:p>
    <w:p w:rsidR="00E53FAF" w:rsidRDefault="00C774B6">
      <w:pPr>
        <w:pStyle w:val="a4"/>
        <w:numPr>
          <w:ilvl w:val="0"/>
          <w:numId w:val="3"/>
        </w:numPr>
        <w:tabs>
          <w:tab w:val="left" w:pos="1142"/>
        </w:tabs>
        <w:spacing w:before="180"/>
        <w:ind w:hanging="215"/>
        <w:rPr>
          <w:i/>
        </w:rPr>
      </w:pPr>
      <w:r>
        <w:rPr>
          <w:i/>
        </w:rPr>
        <w:t>Orange: Same as</w:t>
      </w:r>
      <w:r>
        <w:rPr>
          <w:i/>
          <w:spacing w:val="14"/>
        </w:rPr>
        <w:t xml:space="preserve"> </w:t>
      </w:r>
      <w:r>
        <w:rPr>
          <w:i/>
          <w:spacing w:val="-3"/>
        </w:rPr>
        <w:t>MediaTek.</w:t>
      </w:r>
    </w:p>
    <w:p w:rsidR="00E53FAF" w:rsidRDefault="00E53FAF">
      <w:pPr>
        <w:sectPr w:rsidR="00E53FAF">
          <w:type w:val="continuous"/>
          <w:pgSz w:w="11910" w:h="16840"/>
          <w:pgMar w:top="1340" w:right="1020" w:bottom="760" w:left="1020" w:header="720" w:footer="720" w:gutter="0"/>
          <w:cols w:space="720"/>
        </w:sectPr>
      </w:pPr>
    </w:p>
    <w:p w:rsidR="00E53FAF" w:rsidRDefault="00E53FAF">
      <w:pPr>
        <w:pStyle w:val="a3"/>
        <w:rPr>
          <w:i/>
          <w:sz w:val="20"/>
        </w:rPr>
      </w:pPr>
    </w:p>
    <w:p w:rsidR="00E53FAF" w:rsidRDefault="00E53FAF">
      <w:pPr>
        <w:pStyle w:val="a3"/>
        <w:spacing w:before="3"/>
        <w:rPr>
          <w:i/>
          <w:sz w:val="19"/>
        </w:rPr>
      </w:pPr>
    </w:p>
    <w:p w:rsidR="00E53FAF" w:rsidRDefault="00865D67">
      <w:pPr>
        <w:spacing w:before="89"/>
        <w:ind w:left="659"/>
        <w:rPr>
          <w:i/>
        </w:rPr>
      </w:pPr>
      <w:r>
        <w:pict>
          <v:shape id="_x0000_s1046" type="#_x0000_t202" style="position:absolute;left:0;text-align:left;margin-left:73.3pt;margin-top:-2.15pt;width:5.25pt;height:43.9pt;z-index:25175654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6 companies proposed WT-7 should be merged into other WTs: </w:t>
      </w:r>
      <w:r w:rsidR="00C774B6">
        <w:rPr>
          <w:i/>
        </w:rPr>
        <w:t>CATT (WT-7 -&gt; WT-4), Ericsson (WT-7</w:t>
      </w:r>
    </w:p>
    <w:p w:rsidR="00E53FAF" w:rsidRDefault="00865D67">
      <w:pPr>
        <w:spacing w:before="18" w:line="256" w:lineRule="auto"/>
        <w:ind w:left="659" w:right="231"/>
        <w:rPr>
          <w:i/>
        </w:rPr>
      </w:pPr>
      <w:r>
        <w:pict>
          <v:shape id="_x0000_s1045" type="#_x0000_t202" style="position:absolute;left:0;text-align:left;margin-left:73.3pt;margin-top:30.35pt;width:5.25pt;height:43.9pt;z-index:25175961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 xml:space="preserve">-&gt; </w:t>
      </w:r>
      <w:r w:rsidR="00C774B6">
        <w:rPr>
          <w:i/>
          <w:spacing w:val="-3"/>
        </w:rPr>
        <w:t xml:space="preserve">WT-3), </w:t>
      </w:r>
      <w:r w:rsidR="00C774B6">
        <w:rPr>
          <w:i/>
        </w:rPr>
        <w:t xml:space="preserve">Huawei </w:t>
      </w:r>
      <w:r w:rsidR="00C774B6">
        <w:rPr>
          <w:i/>
          <w:spacing w:val="-4"/>
        </w:rPr>
        <w:t xml:space="preserve">(WT-7 </w:t>
      </w:r>
      <w:r w:rsidR="00C774B6">
        <w:rPr>
          <w:i/>
        </w:rPr>
        <w:t xml:space="preserve">-&gt; </w:t>
      </w:r>
      <w:r w:rsidR="00C774B6">
        <w:rPr>
          <w:i/>
          <w:spacing w:val="-3"/>
        </w:rPr>
        <w:t xml:space="preserve">WT-4), </w:t>
      </w:r>
      <w:r w:rsidR="00C774B6">
        <w:rPr>
          <w:i/>
        </w:rPr>
        <w:t xml:space="preserve">LGE </w:t>
      </w:r>
      <w:r w:rsidR="00C774B6">
        <w:rPr>
          <w:i/>
          <w:spacing w:val="-4"/>
        </w:rPr>
        <w:t xml:space="preserve">(WT-7 </w:t>
      </w:r>
      <w:r w:rsidR="00C774B6">
        <w:rPr>
          <w:i/>
          <w:spacing w:val="-3"/>
        </w:rPr>
        <w:t xml:space="preserve">-&gt;WT-3), </w:t>
      </w:r>
      <w:r w:rsidR="00C774B6">
        <w:rPr>
          <w:i/>
        </w:rPr>
        <w:t xml:space="preserve">OPPO </w:t>
      </w:r>
      <w:r w:rsidR="00C774B6">
        <w:rPr>
          <w:i/>
          <w:spacing w:val="-4"/>
        </w:rPr>
        <w:t xml:space="preserve">(WT-7 </w:t>
      </w:r>
      <w:r w:rsidR="00C774B6">
        <w:rPr>
          <w:i/>
        </w:rPr>
        <w:t xml:space="preserve">-&gt; </w:t>
      </w:r>
      <w:r w:rsidR="00C774B6">
        <w:rPr>
          <w:i/>
          <w:spacing w:val="-3"/>
        </w:rPr>
        <w:t xml:space="preserve">WT-1), </w:t>
      </w:r>
      <w:r w:rsidR="00C774B6">
        <w:rPr>
          <w:i/>
        </w:rPr>
        <w:t xml:space="preserve">Samsung </w:t>
      </w:r>
      <w:r w:rsidR="00C774B6">
        <w:rPr>
          <w:i/>
          <w:spacing w:val="-4"/>
        </w:rPr>
        <w:t xml:space="preserve">(WT-7 </w:t>
      </w:r>
      <w:r w:rsidR="00C774B6">
        <w:rPr>
          <w:i/>
        </w:rPr>
        <w:t xml:space="preserve">-&gt; </w:t>
      </w:r>
      <w:r w:rsidR="00C774B6">
        <w:rPr>
          <w:i/>
          <w:spacing w:val="-4"/>
        </w:rPr>
        <w:t>WT-4)</w:t>
      </w:r>
    </w:p>
    <w:p w:rsidR="00E53FAF" w:rsidRDefault="00865D67">
      <w:pPr>
        <w:pStyle w:val="a4"/>
        <w:numPr>
          <w:ilvl w:val="0"/>
          <w:numId w:val="13"/>
        </w:numPr>
        <w:tabs>
          <w:tab w:val="left" w:pos="823"/>
        </w:tabs>
        <w:spacing w:before="180"/>
        <w:rPr>
          <w:i/>
        </w:rPr>
      </w:pPr>
      <w:r>
        <w:pict>
          <v:shape id="_x0000_s1044" type="#_x0000_t202" style="position:absolute;left:0;text-align:left;margin-left:73.3pt;margin-top:24.9pt;width:5.25pt;height:43.9pt;z-index:25175859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company proposed </w:t>
      </w:r>
      <w:r w:rsidR="00C774B6">
        <w:rPr>
          <w:spacing w:val="-5"/>
        </w:rPr>
        <w:t xml:space="preserve">WT-7 </w:t>
      </w:r>
      <w:r w:rsidR="00C774B6">
        <w:t xml:space="preserve">should merge other </w:t>
      </w:r>
      <w:r w:rsidR="00C774B6">
        <w:rPr>
          <w:spacing w:val="-4"/>
        </w:rPr>
        <w:t xml:space="preserve">WT: </w:t>
      </w:r>
      <w:r w:rsidR="00C774B6">
        <w:rPr>
          <w:i/>
        </w:rPr>
        <w:t xml:space="preserve">Nokia </w:t>
      </w:r>
      <w:r w:rsidR="00C774B6">
        <w:rPr>
          <w:i/>
          <w:spacing w:val="-4"/>
        </w:rPr>
        <w:t>(WT-7</w:t>
      </w:r>
      <w:r w:rsidR="00C774B6">
        <w:rPr>
          <w:i/>
          <w:spacing w:val="-8"/>
        </w:rPr>
        <w:t xml:space="preserve"> </w:t>
      </w:r>
      <w:r w:rsidR="00C774B6">
        <w:rPr>
          <w:i/>
          <w:spacing w:val="-3"/>
        </w:rPr>
        <w:t>+WT-8)</w:t>
      </w:r>
    </w:p>
    <w:p w:rsidR="00E53FAF" w:rsidRDefault="00865D67">
      <w:pPr>
        <w:pStyle w:val="a4"/>
        <w:numPr>
          <w:ilvl w:val="0"/>
          <w:numId w:val="13"/>
        </w:numPr>
        <w:tabs>
          <w:tab w:val="left" w:pos="823"/>
        </w:tabs>
        <w:spacing w:before="197" w:line="256" w:lineRule="auto"/>
        <w:ind w:left="659" w:right="659" w:firstLine="0"/>
        <w:rPr>
          <w:i/>
        </w:rPr>
      </w:pPr>
      <w:r>
        <w:pict>
          <v:shape id="_x0000_s1043" type="#_x0000_t202" style="position:absolute;left:0;text-align:left;margin-left:73.3pt;margin-top:39.3pt;width:5.25pt;height:43.9pt;z-index:25176166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companies</w:t>
      </w:r>
      <w:r w:rsidR="00C774B6">
        <w:rPr>
          <w:spacing w:val="-10"/>
        </w:rPr>
        <w:t xml:space="preserve"> </w:t>
      </w:r>
      <w:r w:rsidR="00C774B6">
        <w:t>proposed</w:t>
      </w:r>
      <w:r w:rsidR="00C774B6">
        <w:rPr>
          <w:spacing w:val="-9"/>
        </w:rPr>
        <w:t xml:space="preserve"> </w:t>
      </w:r>
      <w:r w:rsidR="00C774B6">
        <w:rPr>
          <w:spacing w:val="-5"/>
        </w:rPr>
        <w:t>WT-7</w:t>
      </w:r>
      <w:r w:rsidR="00C774B6">
        <w:rPr>
          <w:spacing w:val="-9"/>
        </w:rPr>
        <w:t xml:space="preserve"> </w:t>
      </w:r>
      <w:r w:rsidR="00C774B6">
        <w:t>should</w:t>
      </w:r>
      <w:r w:rsidR="00C774B6">
        <w:rPr>
          <w:spacing w:val="-9"/>
        </w:rPr>
        <w:t xml:space="preserve"> </w:t>
      </w:r>
      <w:r w:rsidR="00C774B6">
        <w:t>be</w:t>
      </w:r>
      <w:r w:rsidR="00C774B6">
        <w:rPr>
          <w:spacing w:val="-9"/>
        </w:rPr>
        <w:t xml:space="preserve"> </w:t>
      </w:r>
      <w:r w:rsidR="00C774B6">
        <w:t>merged</w:t>
      </w:r>
      <w:r w:rsidR="00C774B6">
        <w:rPr>
          <w:spacing w:val="-9"/>
        </w:rPr>
        <w:t xml:space="preserve"> </w:t>
      </w:r>
      <w:r w:rsidR="00C774B6">
        <w:t>with</w:t>
      </w:r>
      <w:r w:rsidR="00C774B6">
        <w:rPr>
          <w:spacing w:val="-9"/>
        </w:rPr>
        <w:t xml:space="preserve"> </w:t>
      </w:r>
      <w:r w:rsidR="00C774B6">
        <w:t>other</w:t>
      </w:r>
      <w:r w:rsidR="00C774B6">
        <w:rPr>
          <w:spacing w:val="-9"/>
        </w:rPr>
        <w:t xml:space="preserve"> </w:t>
      </w:r>
      <w:r w:rsidR="00C774B6">
        <w:rPr>
          <w:spacing w:val="-5"/>
        </w:rPr>
        <w:t>WTs:</w:t>
      </w:r>
      <w:r w:rsidR="00C774B6">
        <w:rPr>
          <w:spacing w:val="6"/>
        </w:rPr>
        <w:t xml:space="preserve"> </w:t>
      </w:r>
      <w:r w:rsidR="00C774B6">
        <w:rPr>
          <w:i/>
          <w:spacing w:val="-3"/>
        </w:rPr>
        <w:t>MediaTek</w:t>
      </w:r>
      <w:r w:rsidR="00C774B6">
        <w:rPr>
          <w:i/>
          <w:spacing w:val="-9"/>
        </w:rPr>
        <w:t xml:space="preserve"> </w:t>
      </w:r>
      <w:r w:rsidR="00C774B6">
        <w:rPr>
          <w:i/>
        </w:rPr>
        <w:t>(WT-7/8/10),</w:t>
      </w:r>
      <w:r w:rsidR="00C774B6">
        <w:rPr>
          <w:i/>
          <w:spacing w:val="-9"/>
        </w:rPr>
        <w:t xml:space="preserve"> </w:t>
      </w:r>
      <w:r w:rsidR="00C774B6">
        <w:rPr>
          <w:i/>
        </w:rPr>
        <w:t>Motorola (WT-1/3/4/5/7/8)</w:t>
      </w:r>
    </w:p>
    <w:p w:rsidR="00E53FAF" w:rsidRDefault="00C774B6">
      <w:pPr>
        <w:pStyle w:val="a4"/>
        <w:numPr>
          <w:ilvl w:val="0"/>
          <w:numId w:val="13"/>
        </w:numPr>
        <w:tabs>
          <w:tab w:val="left" w:pos="823"/>
        </w:tabs>
        <w:spacing w:before="180"/>
      </w:pPr>
      <w:r>
        <w:t>companies provided proposals for</w:t>
      </w:r>
      <w:r>
        <w:rPr>
          <w:spacing w:val="-6"/>
        </w:rPr>
        <w:t xml:space="preserve"> </w:t>
      </w:r>
      <w:r>
        <w:t>rewordings:</w:t>
      </w:r>
    </w:p>
    <w:p w:rsidR="00E53FAF" w:rsidRDefault="00E53FAF">
      <w:pPr>
        <w:pStyle w:val="a3"/>
        <w:spacing w:before="2"/>
        <w:rPr>
          <w:sz w:val="30"/>
        </w:rPr>
      </w:pPr>
    </w:p>
    <w:p w:rsidR="00E53FAF" w:rsidRDefault="00865D67">
      <w:pPr>
        <w:ind w:left="1141"/>
        <w:rPr>
          <w:i/>
        </w:rPr>
      </w:pPr>
      <w:r>
        <w:pict>
          <v:shape id="_x0000_s1042" type="#_x0000_t202" style="position:absolute;left:0;text-align:left;margin-left:97.4pt;margin-top:15.9pt;width:5.25pt;height:43.9pt;z-index:251757568;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41" type="#_x0000_t202" style="position:absolute;left:0;text-align:left;margin-left:97.4pt;margin-top:-6.6pt;width:5.25pt;height:43.9pt;z-index:25176064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Huawei: Study energy saving triggered by OAM for network adjustment</w:t>
      </w:r>
    </w:p>
    <w:p w:rsidR="00E53FAF" w:rsidRDefault="00C774B6">
      <w:pPr>
        <w:spacing w:before="198" w:line="256" w:lineRule="auto"/>
        <w:ind w:left="1141" w:right="413"/>
        <w:rPr>
          <w:i/>
        </w:rPr>
      </w:pPr>
      <w:r>
        <w:rPr>
          <w:i/>
        </w:rPr>
        <w:t>Nokia: Study energy-saving-triggered network adjustment (e.g. UE and traffic steering over different</w:t>
      </w:r>
      <w:r>
        <w:rPr>
          <w:i/>
          <w:spacing w:val="-13"/>
        </w:rPr>
        <w:t xml:space="preserve"> </w:t>
      </w:r>
      <w:r>
        <w:rPr>
          <w:i/>
        </w:rPr>
        <w:t>access</w:t>
      </w:r>
      <w:r>
        <w:rPr>
          <w:i/>
          <w:spacing w:val="-13"/>
        </w:rPr>
        <w:t xml:space="preserve"> </w:t>
      </w:r>
      <w:r>
        <w:rPr>
          <w:i/>
        </w:rPr>
        <w:t>resources,</w:t>
      </w:r>
      <w:r>
        <w:rPr>
          <w:i/>
          <w:spacing w:val="-13"/>
        </w:rPr>
        <w:t xml:space="preserve"> </w:t>
      </w:r>
      <w:r>
        <w:rPr>
          <w:i/>
        </w:rPr>
        <w:t>timely</w:t>
      </w:r>
      <w:r>
        <w:rPr>
          <w:i/>
          <w:spacing w:val="-13"/>
        </w:rPr>
        <w:t xml:space="preserve"> </w:t>
      </w:r>
      <w:r>
        <w:rPr>
          <w:i/>
        </w:rPr>
        <w:t>capacity</w:t>
      </w:r>
      <w:r>
        <w:rPr>
          <w:i/>
          <w:spacing w:val="-13"/>
        </w:rPr>
        <w:t xml:space="preserve"> </w:t>
      </w:r>
      <w:r>
        <w:rPr>
          <w:i/>
        </w:rPr>
        <w:t>expansion</w:t>
      </w:r>
      <w:r>
        <w:rPr>
          <w:i/>
          <w:spacing w:val="-13"/>
        </w:rPr>
        <w:t xml:space="preserve"> </w:t>
      </w:r>
      <w:r>
        <w:rPr>
          <w:i/>
        </w:rPr>
        <w:t>and</w:t>
      </w:r>
      <w:r>
        <w:rPr>
          <w:i/>
          <w:spacing w:val="-13"/>
        </w:rPr>
        <w:t xml:space="preserve"> </w:t>
      </w:r>
      <w:r>
        <w:rPr>
          <w:i/>
        </w:rPr>
        <w:t>reduction,</w:t>
      </w:r>
      <w:r>
        <w:rPr>
          <w:i/>
          <w:spacing w:val="-13"/>
        </w:rPr>
        <w:t xml:space="preserve"> </w:t>
      </w:r>
      <w:r>
        <w:rPr>
          <w:i/>
        </w:rPr>
        <w:t>Inter-slice</w:t>
      </w:r>
      <w:r>
        <w:rPr>
          <w:i/>
          <w:spacing w:val="-13"/>
        </w:rPr>
        <w:t xml:space="preserve"> </w:t>
      </w:r>
      <w:r>
        <w:rPr>
          <w:i/>
        </w:rPr>
        <w:t>re-routing,</w:t>
      </w:r>
      <w:r>
        <w:rPr>
          <w:i/>
          <w:spacing w:val="-13"/>
        </w:rPr>
        <w:t xml:space="preserve"> </w:t>
      </w:r>
      <w:r>
        <w:rPr>
          <w:i/>
        </w:rPr>
        <w:t>QoS adjustments and QoS parameters enhancement</w:t>
      </w:r>
      <w:r>
        <w:rPr>
          <w:i/>
          <w:spacing w:val="-8"/>
        </w:rPr>
        <w:t xml:space="preserve"> </w:t>
      </w:r>
      <w:r>
        <w:rPr>
          <w:i/>
        </w:rPr>
        <w:t>)</w:t>
      </w:r>
    </w:p>
    <w:p w:rsidR="00E53FAF" w:rsidRDefault="00C774B6">
      <w:pPr>
        <w:pStyle w:val="a4"/>
        <w:numPr>
          <w:ilvl w:val="1"/>
          <w:numId w:val="13"/>
        </w:numPr>
        <w:tabs>
          <w:tab w:val="left" w:pos="1142"/>
        </w:tabs>
        <w:spacing w:before="180"/>
        <w:ind w:hanging="215"/>
        <w:rPr>
          <w:i/>
        </w:rPr>
      </w:pPr>
      <w:r>
        <w:rPr>
          <w:i/>
        </w:rPr>
        <w:t>Qualcomm: No change is</w:t>
      </w:r>
      <w:r>
        <w:rPr>
          <w:i/>
          <w:spacing w:val="-35"/>
        </w:rPr>
        <w:t xml:space="preserve"> </w:t>
      </w:r>
      <w:r>
        <w:rPr>
          <w:i/>
        </w:rPr>
        <w:t>required.</w:t>
      </w:r>
    </w:p>
    <w:p w:rsidR="00E53FAF" w:rsidRDefault="00E53FAF">
      <w:pPr>
        <w:pStyle w:val="a3"/>
        <w:rPr>
          <w:i/>
          <w:sz w:val="20"/>
        </w:rPr>
      </w:pPr>
    </w:p>
    <w:p w:rsidR="00E53FAF" w:rsidRDefault="00E53FAF">
      <w:pPr>
        <w:pStyle w:val="a3"/>
        <w:spacing w:before="3"/>
        <w:rPr>
          <w:i/>
          <w:sz w:val="19"/>
        </w:rPr>
      </w:pPr>
    </w:p>
    <w:p w:rsidR="00E53FAF" w:rsidRDefault="00C774B6">
      <w:pPr>
        <w:pStyle w:val="a3"/>
        <w:spacing w:before="89"/>
        <w:ind w:left="113"/>
      </w:pPr>
      <w:r>
        <w:t>- WT-8:</w:t>
      </w:r>
    </w:p>
    <w:p w:rsidR="00E53FAF" w:rsidRDefault="00E53FAF">
      <w:pPr>
        <w:pStyle w:val="a3"/>
        <w:rPr>
          <w:sz w:val="24"/>
        </w:rPr>
      </w:pPr>
    </w:p>
    <w:p w:rsidR="00E53FAF" w:rsidRDefault="00E53FAF">
      <w:pPr>
        <w:pStyle w:val="a3"/>
        <w:rPr>
          <w:sz w:val="23"/>
        </w:rPr>
      </w:pPr>
    </w:p>
    <w:p w:rsidR="00E53FAF" w:rsidRDefault="00865D67">
      <w:pPr>
        <w:ind w:left="659"/>
        <w:rPr>
          <w:i/>
        </w:rPr>
      </w:pPr>
      <w:r>
        <w:pict>
          <v:shape id="_x0000_s1040" type="#_x0000_t202" style="position:absolute;left:0;text-align:left;margin-left:73.3pt;margin-top:-6.6pt;width:5.25pt;height:43.9pt;z-index:25176268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9 companies proposed WT-8 should be merged into other WTs: </w:t>
      </w:r>
      <w:r w:rsidR="00C774B6">
        <w:rPr>
          <w:i/>
        </w:rPr>
        <w:t>CATT (WT-8 -&gt; WT-4), Ericsson (WT-8</w:t>
      </w:r>
    </w:p>
    <w:p w:rsidR="00E53FAF" w:rsidRDefault="00C774B6">
      <w:pPr>
        <w:spacing w:before="18"/>
        <w:ind w:left="659"/>
        <w:rPr>
          <w:i/>
        </w:rPr>
      </w:pPr>
      <w:r>
        <w:rPr>
          <w:i/>
        </w:rPr>
        <w:t>-&gt; WT-3), Huawei (WT-8 -&gt; WT-4), LGE (WT-8 -&gt;WT-3), Nokia (WT-8 -&gt;WT-7), OPPO (WT-8 -&gt;</w:t>
      </w:r>
    </w:p>
    <w:p w:rsidR="00E53FAF" w:rsidRDefault="00865D67">
      <w:pPr>
        <w:spacing w:before="18"/>
        <w:ind w:left="659"/>
        <w:rPr>
          <w:i/>
        </w:rPr>
      </w:pPr>
      <w:r>
        <w:pict>
          <v:shape id="_x0000_s1039" type="#_x0000_t202" style="position:absolute;left:0;text-align:left;margin-left:73.3pt;margin-top:16.8pt;width:5.25pt;height:43.9pt;z-index:25176371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WT-1), Qualcomm (WT-8 -&gt; WT-3), Samsung (WT-8 -&gt; WT-4), ZTE (WT-8 -&gt; WT3/4)</w:t>
      </w:r>
    </w:p>
    <w:p w:rsidR="00E53FAF" w:rsidRDefault="00C774B6">
      <w:pPr>
        <w:spacing w:before="197" w:line="256" w:lineRule="auto"/>
        <w:ind w:left="659" w:right="592"/>
        <w:rPr>
          <w:i/>
        </w:rPr>
      </w:pPr>
      <w:r>
        <w:t xml:space="preserve">2 companies proposed </w:t>
      </w:r>
      <w:r>
        <w:rPr>
          <w:spacing w:val="-5"/>
        </w:rPr>
        <w:t xml:space="preserve">WT-8 </w:t>
      </w:r>
      <w:r>
        <w:t xml:space="preserve">should be merged with other </w:t>
      </w:r>
      <w:r>
        <w:rPr>
          <w:spacing w:val="-5"/>
        </w:rPr>
        <w:t xml:space="preserve">WTs: </w:t>
      </w:r>
      <w:r>
        <w:rPr>
          <w:i/>
          <w:spacing w:val="-3"/>
        </w:rPr>
        <w:t xml:space="preserve">MediaTek </w:t>
      </w:r>
      <w:r>
        <w:rPr>
          <w:i/>
        </w:rPr>
        <w:t>(WT-7/8/10), Motorola (WT-1/3/4/5/7/8)</w:t>
      </w:r>
    </w:p>
    <w:p w:rsidR="00E53FAF" w:rsidRDefault="00C774B6">
      <w:pPr>
        <w:pStyle w:val="a4"/>
        <w:numPr>
          <w:ilvl w:val="1"/>
          <w:numId w:val="15"/>
        </w:numPr>
        <w:tabs>
          <w:tab w:val="left" w:pos="660"/>
        </w:tabs>
        <w:spacing w:before="180"/>
        <w:ind w:hanging="215"/>
      </w:pPr>
      <w:r>
        <w:t>2 companies provided proposals for</w:t>
      </w:r>
      <w:r>
        <w:rPr>
          <w:spacing w:val="-7"/>
        </w:rPr>
        <w:t xml:space="preserve"> </w:t>
      </w:r>
      <w:r>
        <w:t>rewordings:</w:t>
      </w:r>
    </w:p>
    <w:p w:rsidR="00E53FAF" w:rsidRDefault="00C774B6">
      <w:pPr>
        <w:pStyle w:val="a4"/>
        <w:numPr>
          <w:ilvl w:val="2"/>
          <w:numId w:val="15"/>
        </w:numPr>
        <w:tabs>
          <w:tab w:val="left" w:pos="1142"/>
        </w:tabs>
        <w:spacing w:before="347"/>
        <w:ind w:hanging="215"/>
        <w:rPr>
          <w:i/>
        </w:rPr>
      </w:pPr>
      <w:r>
        <w:rPr>
          <w:i/>
        </w:rPr>
        <w:t>Huawei:</w:t>
      </w:r>
      <w:r>
        <w:rPr>
          <w:i/>
          <w:spacing w:val="11"/>
        </w:rPr>
        <w:t xml:space="preserve"> </w:t>
      </w:r>
      <w:r>
        <w:rPr>
          <w:i/>
        </w:rPr>
        <w:t>Study</w:t>
      </w:r>
      <w:r>
        <w:rPr>
          <w:i/>
          <w:spacing w:val="-5"/>
        </w:rPr>
        <w:t xml:space="preserve"> </w:t>
      </w:r>
      <w:r>
        <w:rPr>
          <w:i/>
        </w:rPr>
        <w:t>the</w:t>
      </w:r>
      <w:r>
        <w:rPr>
          <w:i/>
          <w:spacing w:val="-6"/>
        </w:rPr>
        <w:t xml:space="preserve"> </w:t>
      </w:r>
      <w:r>
        <w:rPr>
          <w:i/>
        </w:rPr>
        <w:t>energy</w:t>
      </w:r>
      <w:r>
        <w:rPr>
          <w:i/>
          <w:spacing w:val="-5"/>
        </w:rPr>
        <w:t xml:space="preserve"> </w:t>
      </w:r>
      <w:r>
        <w:rPr>
          <w:i/>
        </w:rPr>
        <w:t>savings</w:t>
      </w:r>
      <w:r>
        <w:rPr>
          <w:i/>
          <w:spacing w:val="-5"/>
        </w:rPr>
        <w:t xml:space="preserve"> </w:t>
      </w:r>
      <w:r>
        <w:rPr>
          <w:i/>
        </w:rPr>
        <w:t>by</w:t>
      </w:r>
      <w:r>
        <w:rPr>
          <w:i/>
          <w:spacing w:val="-6"/>
        </w:rPr>
        <w:t xml:space="preserve"> </w:t>
      </w:r>
      <w:r>
        <w:rPr>
          <w:i/>
        </w:rPr>
        <w:t>adaptation</w:t>
      </w:r>
      <w:r>
        <w:rPr>
          <w:i/>
          <w:spacing w:val="-5"/>
        </w:rPr>
        <w:t xml:space="preserve"> </w:t>
      </w:r>
      <w:r>
        <w:rPr>
          <w:i/>
        </w:rPr>
        <w:t>of</w:t>
      </w:r>
      <w:r>
        <w:rPr>
          <w:i/>
          <w:spacing w:val="-5"/>
        </w:rPr>
        <w:t xml:space="preserve"> </w:t>
      </w:r>
      <w:r>
        <w:rPr>
          <w:i/>
        </w:rPr>
        <w:t>service</w:t>
      </w:r>
      <w:r>
        <w:rPr>
          <w:i/>
          <w:spacing w:val="-5"/>
        </w:rPr>
        <w:t xml:space="preserve"> </w:t>
      </w:r>
      <w:r>
        <w:rPr>
          <w:i/>
        </w:rPr>
        <w:t>provided</w:t>
      </w:r>
      <w:r>
        <w:rPr>
          <w:i/>
          <w:spacing w:val="-6"/>
        </w:rPr>
        <w:t xml:space="preserve"> </w:t>
      </w:r>
      <w:r>
        <w:rPr>
          <w:i/>
        </w:rPr>
        <w:t>to</w:t>
      </w:r>
      <w:r>
        <w:rPr>
          <w:i/>
          <w:spacing w:val="-5"/>
        </w:rPr>
        <w:t xml:space="preserve"> </w:t>
      </w:r>
      <w:r>
        <w:rPr>
          <w:i/>
        </w:rPr>
        <w:t>UE</w:t>
      </w:r>
      <w:r>
        <w:rPr>
          <w:i/>
          <w:spacing w:val="-5"/>
        </w:rPr>
        <w:t xml:space="preserve"> </w:t>
      </w:r>
      <w:r>
        <w:rPr>
          <w:i/>
        </w:rPr>
        <w:t>or</w:t>
      </w:r>
      <w:r>
        <w:rPr>
          <w:i/>
          <w:spacing w:val="-6"/>
        </w:rPr>
        <w:t xml:space="preserve"> </w:t>
      </w:r>
      <w:r>
        <w:rPr>
          <w:i/>
        </w:rPr>
        <w:t>SLA</w:t>
      </w:r>
      <w:r>
        <w:rPr>
          <w:i/>
          <w:spacing w:val="-5"/>
        </w:rPr>
        <w:t xml:space="preserve"> </w:t>
      </w:r>
      <w:r>
        <w:rPr>
          <w:i/>
        </w:rPr>
        <w:t>parameters.</w:t>
      </w:r>
    </w:p>
    <w:p w:rsidR="00E53FAF" w:rsidRDefault="00C774B6">
      <w:pPr>
        <w:pStyle w:val="a4"/>
        <w:numPr>
          <w:ilvl w:val="2"/>
          <w:numId w:val="15"/>
        </w:numPr>
        <w:tabs>
          <w:tab w:val="left" w:pos="1142"/>
        </w:tabs>
        <w:spacing w:before="197"/>
        <w:ind w:hanging="215"/>
        <w:rPr>
          <w:i/>
        </w:rPr>
      </w:pPr>
      <w:r>
        <w:rPr>
          <w:i/>
        </w:rPr>
        <w:t>Qualcomm: No change is</w:t>
      </w:r>
      <w:r>
        <w:rPr>
          <w:i/>
          <w:spacing w:val="12"/>
        </w:rPr>
        <w:t xml:space="preserve"> </w:t>
      </w:r>
      <w:r>
        <w:rPr>
          <w:i/>
        </w:rPr>
        <w:t>required.</w:t>
      </w:r>
    </w:p>
    <w:p w:rsidR="00E53FAF" w:rsidRDefault="00E53FAF">
      <w:pPr>
        <w:pStyle w:val="a3"/>
        <w:rPr>
          <w:i/>
          <w:sz w:val="20"/>
        </w:rPr>
      </w:pPr>
    </w:p>
    <w:p w:rsidR="00E53FAF" w:rsidRDefault="00E53FAF">
      <w:pPr>
        <w:pStyle w:val="a3"/>
        <w:spacing w:before="3"/>
        <w:rPr>
          <w:i/>
          <w:sz w:val="19"/>
        </w:rPr>
      </w:pPr>
    </w:p>
    <w:p w:rsidR="00E53FAF" w:rsidRDefault="00C774B6">
      <w:pPr>
        <w:pStyle w:val="a3"/>
        <w:spacing w:before="89"/>
        <w:ind w:left="113"/>
      </w:pPr>
      <w:r>
        <w:t>- WT-9:</w:t>
      </w:r>
    </w:p>
    <w:p w:rsidR="00E53FAF" w:rsidRDefault="00E53FAF">
      <w:pPr>
        <w:pStyle w:val="a3"/>
        <w:rPr>
          <w:sz w:val="24"/>
        </w:rPr>
      </w:pPr>
    </w:p>
    <w:p w:rsidR="00E53FAF" w:rsidRDefault="00E53FAF">
      <w:pPr>
        <w:pStyle w:val="a3"/>
        <w:rPr>
          <w:sz w:val="23"/>
        </w:rPr>
      </w:pPr>
    </w:p>
    <w:p w:rsidR="00E53FAF" w:rsidRDefault="00865D67">
      <w:pPr>
        <w:spacing w:before="1" w:line="256" w:lineRule="auto"/>
        <w:ind w:left="659" w:right="133"/>
        <w:rPr>
          <w:i/>
        </w:rPr>
      </w:pPr>
      <w:r>
        <w:pict>
          <v:shape id="_x0000_s1038" type="#_x0000_t202" style="position:absolute;left:0;text-align:left;margin-left:73.3pt;margin-top:-6.55pt;width:5.25pt;height:43.9pt;z-index:251764736;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37" type="#_x0000_t202" style="position:absolute;left:0;text-align:left;margin-left:73.3pt;margin-top:43.05pt;width:5.25pt;height:43.9pt;z-index:25176780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9 companies proposed </w:t>
      </w:r>
      <w:r w:rsidR="00C774B6">
        <w:rPr>
          <w:spacing w:val="-5"/>
        </w:rPr>
        <w:t xml:space="preserve">WT-9 </w:t>
      </w:r>
      <w:r w:rsidR="00C774B6">
        <w:t xml:space="preserve">should be merged into other </w:t>
      </w:r>
      <w:r w:rsidR="00C774B6">
        <w:rPr>
          <w:spacing w:val="-5"/>
        </w:rPr>
        <w:t xml:space="preserve">WTs: </w:t>
      </w:r>
      <w:r w:rsidR="00C774B6">
        <w:rPr>
          <w:i/>
          <w:spacing w:val="-3"/>
        </w:rPr>
        <w:t xml:space="preserve">CATT </w:t>
      </w:r>
      <w:r w:rsidR="00C774B6">
        <w:rPr>
          <w:i/>
          <w:spacing w:val="-4"/>
        </w:rPr>
        <w:t xml:space="preserve">(WT-9 </w:t>
      </w:r>
      <w:r w:rsidR="00C774B6">
        <w:rPr>
          <w:i/>
        </w:rPr>
        <w:t xml:space="preserve">-&gt; WT-3/4), Docomo/China </w:t>
      </w:r>
      <w:r w:rsidR="00C774B6">
        <w:rPr>
          <w:i/>
          <w:spacing w:val="-3"/>
        </w:rPr>
        <w:t xml:space="preserve">Telecom </w:t>
      </w:r>
      <w:r w:rsidR="00C774B6">
        <w:rPr>
          <w:i/>
          <w:spacing w:val="-4"/>
        </w:rPr>
        <w:t xml:space="preserve">(WT-9 </w:t>
      </w:r>
      <w:r w:rsidR="00C774B6">
        <w:rPr>
          <w:i/>
        </w:rPr>
        <w:t xml:space="preserve">-&gt; </w:t>
      </w:r>
      <w:r w:rsidR="00C774B6">
        <w:rPr>
          <w:i/>
          <w:spacing w:val="-4"/>
        </w:rPr>
        <w:t xml:space="preserve">WT-1 </w:t>
      </w:r>
      <w:r w:rsidR="00C774B6">
        <w:rPr>
          <w:i/>
        </w:rPr>
        <w:t xml:space="preserve">subtask), Ericsson </w:t>
      </w:r>
      <w:r w:rsidR="00C774B6">
        <w:rPr>
          <w:i/>
          <w:spacing w:val="-4"/>
        </w:rPr>
        <w:t xml:space="preserve">(WT-9 </w:t>
      </w:r>
      <w:r w:rsidR="00C774B6">
        <w:rPr>
          <w:i/>
        </w:rPr>
        <w:t xml:space="preserve">-&gt; </w:t>
      </w:r>
      <w:r w:rsidR="00C774B6">
        <w:rPr>
          <w:i/>
          <w:spacing w:val="-3"/>
        </w:rPr>
        <w:t xml:space="preserve">WT-3), </w:t>
      </w:r>
      <w:r w:rsidR="00C774B6">
        <w:rPr>
          <w:i/>
        </w:rPr>
        <w:t xml:space="preserve">Huawei </w:t>
      </w:r>
      <w:r w:rsidR="00C774B6">
        <w:rPr>
          <w:i/>
          <w:spacing w:val="-4"/>
        </w:rPr>
        <w:t xml:space="preserve">(WT-9 </w:t>
      </w:r>
      <w:r w:rsidR="00C774B6">
        <w:rPr>
          <w:i/>
        </w:rPr>
        <w:t xml:space="preserve">-&gt; </w:t>
      </w:r>
      <w:r w:rsidR="00C774B6">
        <w:rPr>
          <w:i/>
          <w:spacing w:val="-3"/>
        </w:rPr>
        <w:t xml:space="preserve">WT-4), </w:t>
      </w:r>
      <w:r w:rsidR="00C774B6">
        <w:rPr>
          <w:i/>
        </w:rPr>
        <w:t xml:space="preserve">LGE </w:t>
      </w:r>
      <w:r w:rsidR="00C774B6">
        <w:rPr>
          <w:i/>
          <w:spacing w:val="-4"/>
        </w:rPr>
        <w:t xml:space="preserve">(WT-9 </w:t>
      </w:r>
      <w:r w:rsidR="00C774B6">
        <w:rPr>
          <w:i/>
        </w:rPr>
        <w:t xml:space="preserve">-&gt;WT-3), Nokia </w:t>
      </w:r>
      <w:r w:rsidR="00C774B6">
        <w:rPr>
          <w:i/>
          <w:spacing w:val="-4"/>
        </w:rPr>
        <w:t xml:space="preserve">(WT-9 </w:t>
      </w:r>
      <w:r w:rsidR="00C774B6">
        <w:rPr>
          <w:i/>
        </w:rPr>
        <w:t xml:space="preserve">-&gt;WT-7), Qualcomm </w:t>
      </w:r>
      <w:r w:rsidR="00C774B6">
        <w:rPr>
          <w:i/>
          <w:spacing w:val="-4"/>
        </w:rPr>
        <w:t xml:space="preserve">(WT-9 </w:t>
      </w:r>
      <w:r w:rsidR="00C774B6">
        <w:rPr>
          <w:i/>
        </w:rPr>
        <w:t xml:space="preserve">-&gt; </w:t>
      </w:r>
      <w:r w:rsidR="00C774B6">
        <w:rPr>
          <w:i/>
          <w:spacing w:val="-3"/>
        </w:rPr>
        <w:t xml:space="preserve">WT-3), </w:t>
      </w:r>
      <w:r w:rsidR="00C774B6">
        <w:rPr>
          <w:i/>
        </w:rPr>
        <w:t xml:space="preserve">ZTE </w:t>
      </w:r>
      <w:r w:rsidR="00C774B6">
        <w:rPr>
          <w:i/>
          <w:spacing w:val="-4"/>
        </w:rPr>
        <w:t xml:space="preserve">(WT-9 </w:t>
      </w:r>
      <w:r w:rsidR="00C774B6">
        <w:rPr>
          <w:i/>
        </w:rPr>
        <w:t>-&gt; WT3/4)</w:t>
      </w:r>
    </w:p>
    <w:p w:rsidR="00E53FAF" w:rsidRDefault="00C774B6">
      <w:pPr>
        <w:pStyle w:val="a4"/>
        <w:numPr>
          <w:ilvl w:val="0"/>
          <w:numId w:val="12"/>
        </w:numPr>
        <w:tabs>
          <w:tab w:val="left" w:pos="823"/>
        </w:tabs>
        <w:spacing w:before="180"/>
      </w:pPr>
      <w:r>
        <w:t>companies provided proposals for</w:t>
      </w:r>
      <w:r>
        <w:rPr>
          <w:spacing w:val="-6"/>
        </w:rPr>
        <w:t xml:space="preserve"> </w:t>
      </w:r>
      <w:r>
        <w:t>rewordings:</w:t>
      </w:r>
    </w:p>
    <w:p w:rsidR="00E53FAF" w:rsidRDefault="00E53FAF">
      <w:pPr>
        <w:pStyle w:val="a3"/>
        <w:spacing w:before="1"/>
        <w:rPr>
          <w:sz w:val="30"/>
        </w:rPr>
      </w:pPr>
    </w:p>
    <w:p w:rsidR="00E53FAF" w:rsidRDefault="00865D67">
      <w:pPr>
        <w:spacing w:before="1"/>
        <w:ind w:left="1141"/>
        <w:rPr>
          <w:i/>
        </w:rPr>
      </w:pPr>
      <w:r>
        <w:pict>
          <v:shape id="_x0000_s1036" type="#_x0000_t202" style="position:absolute;left:0;text-align:left;margin-left:97.4pt;margin-top:15.95pt;width:5.25pt;height:43.9pt;z-index:251765760;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35" type="#_x0000_t202" style="position:absolute;left:0;text-align:left;margin-left:97.4pt;margin-top:-6.55pt;width:5.25pt;height:43.9pt;z-index:25176678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Huawei: Study the energy savings by adaptation of service provided to UE or SLA parameters.</w:t>
      </w:r>
    </w:p>
    <w:p w:rsidR="00E53FAF" w:rsidRDefault="00C774B6">
      <w:pPr>
        <w:spacing w:before="197" w:line="256" w:lineRule="auto"/>
        <w:ind w:left="1141" w:right="589"/>
        <w:rPr>
          <w:i/>
        </w:rPr>
      </w:pPr>
      <w:r>
        <w:rPr>
          <w:i/>
        </w:rPr>
        <w:t>MediaTek: Study enhancement on 5G QoS model and SLA parameters to involve EE related requirement.</w:t>
      </w:r>
    </w:p>
    <w:p w:rsidR="00E53FAF" w:rsidRDefault="00E53FAF">
      <w:pPr>
        <w:spacing w:line="256" w:lineRule="auto"/>
        <w:sectPr w:rsidR="00E53FAF">
          <w:headerReference w:type="default" r:id="rId9"/>
          <w:footerReference w:type="default" r:id="rId10"/>
          <w:pgSz w:w="11910" w:h="16840"/>
          <w:pgMar w:top="2460" w:right="1020" w:bottom="760" w:left="1020" w:header="885" w:footer="561" w:gutter="0"/>
          <w:pgNumType w:start="29"/>
          <w:cols w:space="720"/>
        </w:sectPr>
      </w:pPr>
    </w:p>
    <w:p w:rsidR="00E53FAF" w:rsidRDefault="00E53FAF">
      <w:pPr>
        <w:pStyle w:val="a3"/>
        <w:rPr>
          <w:i/>
          <w:sz w:val="24"/>
        </w:rPr>
      </w:pPr>
    </w:p>
    <w:p w:rsidR="00E53FAF" w:rsidRDefault="00E53FAF">
      <w:pPr>
        <w:pStyle w:val="a3"/>
        <w:rPr>
          <w:i/>
          <w:sz w:val="24"/>
        </w:rPr>
      </w:pPr>
    </w:p>
    <w:p w:rsidR="00E53FAF" w:rsidRDefault="00E53FAF">
      <w:pPr>
        <w:pStyle w:val="a3"/>
        <w:rPr>
          <w:i/>
          <w:sz w:val="24"/>
        </w:rPr>
      </w:pPr>
    </w:p>
    <w:p w:rsidR="00E53FAF" w:rsidRDefault="00E53FAF">
      <w:pPr>
        <w:pStyle w:val="a3"/>
        <w:spacing w:before="4"/>
        <w:rPr>
          <w:i/>
          <w:sz w:val="25"/>
        </w:rPr>
      </w:pPr>
    </w:p>
    <w:p w:rsidR="00E53FAF" w:rsidRDefault="00C774B6">
      <w:pPr>
        <w:pStyle w:val="a3"/>
        <w:ind w:left="113"/>
      </w:pPr>
      <w:r>
        <w:t xml:space="preserve">- </w:t>
      </w:r>
      <w:r>
        <w:rPr>
          <w:spacing w:val="-8"/>
        </w:rPr>
        <w:t>WT-10:</w:t>
      </w:r>
    </w:p>
    <w:p w:rsidR="00E53FAF" w:rsidRDefault="00C774B6">
      <w:pPr>
        <w:pStyle w:val="a4"/>
        <w:numPr>
          <w:ilvl w:val="0"/>
          <w:numId w:val="11"/>
        </w:numPr>
        <w:tabs>
          <w:tab w:val="left" w:pos="190"/>
        </w:tabs>
        <w:spacing w:before="326"/>
        <w:ind w:hanging="215"/>
        <w:rPr>
          <w:i/>
        </w:rPr>
      </w:pPr>
      <w:r>
        <w:rPr>
          <w:i/>
          <w:spacing w:val="-1"/>
          <w:w w:val="99"/>
        </w:rPr>
        <w:br w:type="column"/>
      </w:r>
      <w:r>
        <w:rPr>
          <w:i/>
        </w:rPr>
        <w:t>Qualcomm: No change is</w:t>
      </w:r>
      <w:r>
        <w:rPr>
          <w:i/>
          <w:spacing w:val="12"/>
        </w:rPr>
        <w:t xml:space="preserve"> </w:t>
      </w:r>
      <w:r>
        <w:rPr>
          <w:i/>
        </w:rPr>
        <w:t>required.</w:t>
      </w:r>
    </w:p>
    <w:p w:rsidR="00E53FAF" w:rsidRDefault="00E53FAF">
      <w:pPr>
        <w:sectPr w:rsidR="00E53FAF">
          <w:headerReference w:type="default" r:id="rId11"/>
          <w:footerReference w:type="default" r:id="rId12"/>
          <w:pgSz w:w="11910" w:h="16840"/>
          <w:pgMar w:top="1100" w:right="1020" w:bottom="500" w:left="1020" w:header="885" w:footer="313" w:gutter="0"/>
          <w:pgNumType w:start="30"/>
          <w:cols w:num="2" w:space="720" w:equalWidth="0">
            <w:col w:w="912" w:space="40"/>
            <w:col w:w="8918"/>
          </w:cols>
        </w:sectPr>
      </w:pPr>
    </w:p>
    <w:p w:rsidR="00E53FAF" w:rsidRDefault="00E53FAF">
      <w:pPr>
        <w:pStyle w:val="a3"/>
        <w:rPr>
          <w:i/>
          <w:sz w:val="20"/>
        </w:rPr>
      </w:pPr>
    </w:p>
    <w:p w:rsidR="00E53FAF" w:rsidRDefault="00E53FAF">
      <w:pPr>
        <w:pStyle w:val="a3"/>
        <w:spacing w:before="3"/>
        <w:rPr>
          <w:i/>
          <w:sz w:val="19"/>
        </w:rPr>
      </w:pPr>
    </w:p>
    <w:p w:rsidR="00E53FAF" w:rsidRDefault="00865D67">
      <w:pPr>
        <w:pStyle w:val="a4"/>
        <w:numPr>
          <w:ilvl w:val="0"/>
          <w:numId w:val="12"/>
        </w:numPr>
        <w:tabs>
          <w:tab w:val="left" w:pos="823"/>
        </w:tabs>
        <w:spacing w:before="89" w:line="256" w:lineRule="auto"/>
        <w:ind w:left="659" w:right="718" w:firstLine="0"/>
        <w:rPr>
          <w:i/>
        </w:rPr>
      </w:pPr>
      <w:r>
        <w:pict>
          <v:shape id="_x0000_s1034" type="#_x0000_t202" style="position:absolute;left:0;text-align:left;margin-left:73.3pt;margin-top:-2.15pt;width:5.25pt;height:43.9pt;z-index:251768832;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33" type="#_x0000_t202" style="position:absolute;left:0;text-align:left;margin-left:73.3pt;margin-top:33.9pt;width:5.25pt;height:43.9pt;z-index:25177190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companies</w:t>
      </w:r>
      <w:r w:rsidR="00C774B6">
        <w:rPr>
          <w:spacing w:val="-7"/>
        </w:rPr>
        <w:t xml:space="preserve"> </w:t>
      </w:r>
      <w:r w:rsidR="00C774B6">
        <w:t>proposed</w:t>
      </w:r>
      <w:r w:rsidR="00C774B6">
        <w:rPr>
          <w:spacing w:val="-6"/>
        </w:rPr>
        <w:t xml:space="preserve"> </w:t>
      </w:r>
      <w:r w:rsidR="00C774B6">
        <w:rPr>
          <w:spacing w:val="-4"/>
        </w:rPr>
        <w:t>WT-10</w:t>
      </w:r>
      <w:r w:rsidR="00C774B6">
        <w:rPr>
          <w:spacing w:val="-7"/>
        </w:rPr>
        <w:t xml:space="preserve"> </w:t>
      </w:r>
      <w:r w:rsidR="00C774B6">
        <w:t>should</w:t>
      </w:r>
      <w:r w:rsidR="00C774B6">
        <w:rPr>
          <w:spacing w:val="-6"/>
        </w:rPr>
        <w:t xml:space="preserve"> </w:t>
      </w:r>
      <w:r w:rsidR="00C774B6">
        <w:t>be</w:t>
      </w:r>
      <w:r w:rsidR="00C774B6">
        <w:rPr>
          <w:spacing w:val="-6"/>
        </w:rPr>
        <w:t xml:space="preserve"> </w:t>
      </w:r>
      <w:r w:rsidR="00C774B6">
        <w:t>merged</w:t>
      </w:r>
      <w:r w:rsidR="00C774B6">
        <w:rPr>
          <w:spacing w:val="-7"/>
        </w:rPr>
        <w:t xml:space="preserve"> </w:t>
      </w:r>
      <w:r w:rsidR="00C774B6">
        <w:t>into</w:t>
      </w:r>
      <w:r w:rsidR="00C774B6">
        <w:rPr>
          <w:spacing w:val="-6"/>
        </w:rPr>
        <w:t xml:space="preserve"> </w:t>
      </w:r>
      <w:r w:rsidR="00C774B6">
        <w:t>other</w:t>
      </w:r>
      <w:r w:rsidR="00C774B6">
        <w:rPr>
          <w:spacing w:val="-7"/>
        </w:rPr>
        <w:t xml:space="preserve"> </w:t>
      </w:r>
      <w:r w:rsidR="00C774B6">
        <w:rPr>
          <w:spacing w:val="-5"/>
        </w:rPr>
        <w:t>WTs:</w:t>
      </w:r>
      <w:r w:rsidR="00C774B6">
        <w:rPr>
          <w:spacing w:val="10"/>
        </w:rPr>
        <w:t xml:space="preserve"> </w:t>
      </w:r>
      <w:r w:rsidR="00C774B6">
        <w:rPr>
          <w:i/>
        </w:rPr>
        <w:t>Huawei</w:t>
      </w:r>
      <w:r w:rsidR="00C774B6">
        <w:rPr>
          <w:i/>
          <w:spacing w:val="-6"/>
        </w:rPr>
        <w:t xml:space="preserve"> </w:t>
      </w:r>
      <w:r w:rsidR="00C774B6">
        <w:rPr>
          <w:i/>
          <w:spacing w:val="-3"/>
        </w:rPr>
        <w:t>(WT-10</w:t>
      </w:r>
      <w:r w:rsidR="00C774B6">
        <w:rPr>
          <w:i/>
          <w:spacing w:val="-7"/>
        </w:rPr>
        <w:t xml:space="preserve"> </w:t>
      </w:r>
      <w:r w:rsidR="00C774B6">
        <w:rPr>
          <w:i/>
        </w:rPr>
        <w:t>-&gt;</w:t>
      </w:r>
      <w:r w:rsidR="00C774B6">
        <w:rPr>
          <w:i/>
          <w:spacing w:val="-6"/>
        </w:rPr>
        <w:t xml:space="preserve"> </w:t>
      </w:r>
      <w:r w:rsidR="00C774B6">
        <w:rPr>
          <w:i/>
          <w:spacing w:val="-3"/>
        </w:rPr>
        <w:t>WT-4),</w:t>
      </w:r>
      <w:r w:rsidR="00C774B6">
        <w:rPr>
          <w:i/>
          <w:spacing w:val="-6"/>
        </w:rPr>
        <w:t xml:space="preserve"> </w:t>
      </w:r>
      <w:r w:rsidR="00C774B6">
        <w:rPr>
          <w:i/>
        </w:rPr>
        <w:t xml:space="preserve">LGE </w:t>
      </w:r>
      <w:r w:rsidR="00C774B6">
        <w:rPr>
          <w:i/>
          <w:spacing w:val="-3"/>
        </w:rPr>
        <w:t xml:space="preserve">(WT-10 </w:t>
      </w:r>
      <w:r w:rsidR="00C774B6">
        <w:rPr>
          <w:i/>
        </w:rPr>
        <w:t xml:space="preserve">-&gt;WT-3), Samsung </w:t>
      </w:r>
      <w:r w:rsidR="00C774B6">
        <w:rPr>
          <w:i/>
          <w:spacing w:val="-3"/>
        </w:rPr>
        <w:t xml:space="preserve">(WT-10 </w:t>
      </w:r>
      <w:r w:rsidR="00C774B6">
        <w:rPr>
          <w:i/>
        </w:rPr>
        <w:t xml:space="preserve">-&gt; </w:t>
      </w:r>
      <w:r w:rsidR="00C774B6">
        <w:rPr>
          <w:i/>
          <w:spacing w:val="-3"/>
        </w:rPr>
        <w:t xml:space="preserve">WT-4), </w:t>
      </w:r>
      <w:r w:rsidR="00C774B6">
        <w:rPr>
          <w:i/>
        </w:rPr>
        <w:t xml:space="preserve">ZTE </w:t>
      </w:r>
      <w:r w:rsidR="00C774B6">
        <w:rPr>
          <w:i/>
          <w:spacing w:val="-3"/>
        </w:rPr>
        <w:t xml:space="preserve">(WT-10 </w:t>
      </w:r>
      <w:r w:rsidR="00C774B6">
        <w:rPr>
          <w:i/>
        </w:rPr>
        <w:t>-&gt;</w:t>
      </w:r>
      <w:r w:rsidR="00C774B6">
        <w:rPr>
          <w:i/>
          <w:spacing w:val="-8"/>
        </w:rPr>
        <w:t xml:space="preserve"> </w:t>
      </w:r>
      <w:r w:rsidR="00C774B6">
        <w:rPr>
          <w:i/>
        </w:rPr>
        <w:t>WT3/4)</w:t>
      </w:r>
    </w:p>
    <w:p w:rsidR="00E53FAF" w:rsidRDefault="00865D67">
      <w:pPr>
        <w:spacing w:before="180"/>
        <w:ind w:left="659"/>
        <w:rPr>
          <w:i/>
        </w:rPr>
      </w:pPr>
      <w:r>
        <w:pict>
          <v:shape id="_x0000_s1032" type="#_x0000_t202" style="position:absolute;left:0;text-align:left;margin-left:73.3pt;margin-top:24.9pt;width:5.25pt;height:43.9pt;z-index:25177088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 xml:space="preserve">1 company proposed WT-10 should be merged with other WTs: </w:t>
      </w:r>
      <w:r w:rsidR="00C774B6">
        <w:rPr>
          <w:i/>
        </w:rPr>
        <w:t>MediaTek (WT-7/8/10)</w:t>
      </w:r>
    </w:p>
    <w:p w:rsidR="00E53FAF" w:rsidRDefault="00C774B6">
      <w:pPr>
        <w:pStyle w:val="a3"/>
        <w:spacing w:before="197"/>
        <w:ind w:left="659"/>
      </w:pPr>
      <w:r>
        <w:t>4 companies provided proposals for rewordings:</w:t>
      </w:r>
    </w:p>
    <w:p w:rsidR="00E53FAF" w:rsidRDefault="00E53FAF">
      <w:pPr>
        <w:pStyle w:val="a3"/>
        <w:spacing w:before="2"/>
        <w:rPr>
          <w:sz w:val="30"/>
        </w:rPr>
      </w:pPr>
    </w:p>
    <w:p w:rsidR="00E53FAF" w:rsidRDefault="00865D67">
      <w:pPr>
        <w:spacing w:line="256" w:lineRule="auto"/>
        <w:ind w:left="1141" w:right="656"/>
        <w:rPr>
          <w:i/>
        </w:rPr>
      </w:pPr>
      <w:r>
        <w:pict>
          <v:shape id="_x0000_s1031" type="#_x0000_t202" style="position:absolute;left:0;text-align:left;margin-left:97.4pt;margin-top:-6.6pt;width:5.25pt;height:43.9pt;z-index:251769856;mso-position-horizontal-relative:page" filled="f" stroked="f">
            <v:textbox inset="0,0,0,0">
              <w:txbxContent>
                <w:p w:rsidR="00E53FAF" w:rsidRDefault="00C774B6">
                  <w:pPr>
                    <w:pStyle w:val="a3"/>
                    <w:spacing w:before="132"/>
                  </w:pPr>
                  <w:r>
                    <w:rPr>
                      <w:w w:val="78"/>
                    </w:rPr>
                    <w:t>○</w:t>
                  </w:r>
                </w:p>
              </w:txbxContent>
            </v:textbox>
            <w10:wrap anchorx="page"/>
          </v:shape>
        </w:pict>
      </w:r>
      <w:r>
        <w:pict>
          <v:shape id="_x0000_s1030" type="#_x0000_t202" style="position:absolute;left:0;text-align:left;margin-left:97.4pt;margin-top:29.45pt;width:5.25pt;height:43.9pt;z-index:251772928;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rPr>
        <w:t>Huawei: Study NWDAF enhancement for dynamic energy saving operations to adapt to the services/applications/UE/network conditions</w:t>
      </w:r>
    </w:p>
    <w:p w:rsidR="00E53FAF" w:rsidRDefault="00C774B6">
      <w:pPr>
        <w:spacing w:before="180" w:line="256" w:lineRule="auto"/>
        <w:ind w:left="1141" w:right="313"/>
        <w:rPr>
          <w:i/>
        </w:rPr>
      </w:pPr>
      <w:r>
        <w:rPr>
          <w:i/>
        </w:rPr>
        <w:t>Nokia: Study whether and how to leverage or enhance NWDAF and data analytics for dynamic energy saving operations to adapt to the services/applications/UE/network conditions.</w:t>
      </w:r>
    </w:p>
    <w:p w:rsidR="00E53FAF" w:rsidRDefault="00C774B6">
      <w:pPr>
        <w:pStyle w:val="a4"/>
        <w:numPr>
          <w:ilvl w:val="0"/>
          <w:numId w:val="2"/>
        </w:numPr>
        <w:tabs>
          <w:tab w:val="left" w:pos="1142"/>
        </w:tabs>
        <w:spacing w:before="180"/>
        <w:ind w:hanging="215"/>
        <w:rPr>
          <w:i/>
        </w:rPr>
      </w:pPr>
      <w:r>
        <w:rPr>
          <w:i/>
        </w:rPr>
        <w:t>Orange: Same as</w:t>
      </w:r>
      <w:r>
        <w:rPr>
          <w:i/>
          <w:spacing w:val="14"/>
        </w:rPr>
        <w:t xml:space="preserve"> </w:t>
      </w:r>
      <w:r>
        <w:rPr>
          <w:i/>
        </w:rPr>
        <w:t>Nokia.</w:t>
      </w:r>
    </w:p>
    <w:p w:rsidR="00E53FAF" w:rsidRDefault="00C774B6">
      <w:pPr>
        <w:pStyle w:val="a4"/>
        <w:numPr>
          <w:ilvl w:val="0"/>
          <w:numId w:val="2"/>
        </w:numPr>
        <w:tabs>
          <w:tab w:val="left" w:pos="1142"/>
        </w:tabs>
        <w:spacing w:before="197"/>
        <w:ind w:hanging="215"/>
        <w:rPr>
          <w:i/>
        </w:rPr>
      </w:pPr>
      <w:r>
        <w:rPr>
          <w:i/>
        </w:rPr>
        <w:t>Qualcomm: No change is</w:t>
      </w:r>
      <w:r>
        <w:rPr>
          <w:i/>
          <w:spacing w:val="12"/>
        </w:rPr>
        <w:t xml:space="preserve"> </w:t>
      </w:r>
      <w:r>
        <w:rPr>
          <w:i/>
        </w:rPr>
        <w:t>required.</w:t>
      </w:r>
    </w:p>
    <w:p w:rsidR="00E53FAF" w:rsidRDefault="00E53FAF">
      <w:pPr>
        <w:pStyle w:val="a3"/>
        <w:spacing w:before="2"/>
        <w:rPr>
          <w:i/>
          <w:sz w:val="95"/>
        </w:rPr>
      </w:pPr>
    </w:p>
    <w:p w:rsidR="00E53FAF" w:rsidRDefault="00C774B6">
      <w:pPr>
        <w:pStyle w:val="3"/>
        <w:spacing w:before="1"/>
      </w:pPr>
      <w:r>
        <w:t>Moderator Proposal 4:</w:t>
      </w:r>
    </w:p>
    <w:p w:rsidR="00E53FAF" w:rsidRDefault="00E53FAF">
      <w:pPr>
        <w:pStyle w:val="a3"/>
        <w:spacing w:before="2"/>
        <w:rPr>
          <w:b/>
          <w:sz w:val="26"/>
        </w:rPr>
      </w:pPr>
    </w:p>
    <w:p w:rsidR="00E53FAF" w:rsidRDefault="00C774B6">
      <w:pPr>
        <w:pStyle w:val="a3"/>
        <w:spacing w:line="256" w:lineRule="auto"/>
        <w:ind w:left="113" w:right="120"/>
      </w:pPr>
      <w:r>
        <w:rPr>
          <w:b/>
        </w:rPr>
        <w:t xml:space="preserve">Proposed Conclusion: </w:t>
      </w:r>
      <w:r>
        <w:t>WT-1 to have no changes on the text. Whether WT-1 should be kept as umbrella WT could be decided based on further discussion at the SA2#158 meeting.</w:t>
      </w:r>
    </w:p>
    <w:p w:rsidR="00E53FAF" w:rsidRDefault="00E53FAF">
      <w:pPr>
        <w:pStyle w:val="a3"/>
        <w:rPr>
          <w:sz w:val="24"/>
        </w:rPr>
      </w:pPr>
    </w:p>
    <w:p w:rsidR="00E53FAF" w:rsidRDefault="00E53FAF">
      <w:pPr>
        <w:pStyle w:val="a3"/>
        <w:rPr>
          <w:sz w:val="24"/>
        </w:rPr>
      </w:pPr>
    </w:p>
    <w:p w:rsidR="00E53FAF" w:rsidRDefault="00E53FAF">
      <w:pPr>
        <w:pStyle w:val="a3"/>
        <w:spacing w:before="11"/>
        <w:rPr>
          <w:sz w:val="24"/>
        </w:rPr>
      </w:pPr>
    </w:p>
    <w:p w:rsidR="00E53FAF" w:rsidRDefault="00C774B6">
      <w:pPr>
        <w:pStyle w:val="3"/>
      </w:pPr>
      <w:r>
        <w:t>Moderator Proposal 5:</w:t>
      </w:r>
    </w:p>
    <w:p w:rsidR="00E53FAF" w:rsidRDefault="00E53FAF">
      <w:pPr>
        <w:pStyle w:val="a3"/>
        <w:spacing w:before="2"/>
        <w:rPr>
          <w:b/>
          <w:sz w:val="26"/>
        </w:rPr>
      </w:pPr>
    </w:p>
    <w:p w:rsidR="00E53FAF" w:rsidRDefault="00C774B6">
      <w:pPr>
        <w:pStyle w:val="a3"/>
        <w:spacing w:line="256" w:lineRule="auto"/>
        <w:ind w:left="113" w:right="59"/>
      </w:pPr>
      <w:r>
        <w:rPr>
          <w:b/>
        </w:rPr>
        <w:t xml:space="preserve">Proposed Conclusion: </w:t>
      </w:r>
      <w:r>
        <w:rPr>
          <w:spacing w:val="-5"/>
        </w:rPr>
        <w:t xml:space="preserve">WT-2 </w:t>
      </w:r>
      <w:r>
        <w:t xml:space="preserve">to be reworded to merge </w:t>
      </w:r>
      <w:r>
        <w:rPr>
          <w:spacing w:val="-3"/>
        </w:rPr>
        <w:t xml:space="preserve">WT-3.3, </w:t>
      </w:r>
      <w:r>
        <w:t xml:space="preserve">3.4, 3.5. Whether </w:t>
      </w:r>
      <w:r>
        <w:rPr>
          <w:spacing w:val="-4"/>
        </w:rPr>
        <w:t xml:space="preserve">WT-3.3 </w:t>
      </w:r>
      <w:r>
        <w:t xml:space="preserve">and </w:t>
      </w:r>
      <w:r>
        <w:rPr>
          <w:spacing w:val="-4"/>
        </w:rPr>
        <w:t xml:space="preserve">WT-3.5 </w:t>
      </w:r>
      <w:r>
        <w:t>should be included within the scope for Rel-19 needs to be confirmed at the SA2#158 meeting.</w:t>
      </w:r>
    </w:p>
    <w:p w:rsidR="00E53FAF" w:rsidRDefault="00E53FAF">
      <w:pPr>
        <w:pStyle w:val="a3"/>
        <w:rPr>
          <w:sz w:val="24"/>
        </w:rPr>
      </w:pPr>
    </w:p>
    <w:p w:rsidR="00E53FAF" w:rsidRDefault="00E53FAF">
      <w:pPr>
        <w:pStyle w:val="a3"/>
        <w:rPr>
          <w:sz w:val="24"/>
        </w:rPr>
      </w:pPr>
    </w:p>
    <w:p w:rsidR="00E53FAF" w:rsidRDefault="00E53FAF">
      <w:pPr>
        <w:pStyle w:val="a3"/>
        <w:spacing w:before="11"/>
        <w:rPr>
          <w:sz w:val="24"/>
        </w:rPr>
      </w:pPr>
    </w:p>
    <w:p w:rsidR="00E53FAF" w:rsidRDefault="00C774B6">
      <w:pPr>
        <w:pStyle w:val="3"/>
      </w:pPr>
      <w:r>
        <w:t>Moderator Proposal 6:</w:t>
      </w:r>
    </w:p>
    <w:p w:rsidR="00E53FAF" w:rsidRDefault="00E53FAF">
      <w:pPr>
        <w:pStyle w:val="a3"/>
        <w:spacing w:before="2"/>
        <w:rPr>
          <w:b/>
          <w:sz w:val="26"/>
        </w:rPr>
      </w:pPr>
    </w:p>
    <w:p w:rsidR="00E53FAF" w:rsidRDefault="00C774B6">
      <w:pPr>
        <w:pStyle w:val="a3"/>
        <w:spacing w:line="256" w:lineRule="auto"/>
        <w:ind w:left="113" w:right="133"/>
      </w:pPr>
      <w:r>
        <w:rPr>
          <w:b/>
        </w:rPr>
        <w:t xml:space="preserve">Proposed Conclusion: </w:t>
      </w:r>
      <w:r>
        <w:rPr>
          <w:spacing w:val="-5"/>
        </w:rPr>
        <w:t xml:space="preserve">WT-3 </w:t>
      </w:r>
      <w:r>
        <w:t xml:space="preserve">to be reworded to merge </w:t>
      </w:r>
      <w:r>
        <w:rPr>
          <w:spacing w:val="-3"/>
        </w:rPr>
        <w:t xml:space="preserve">WT-3.1, </w:t>
      </w:r>
      <w:r>
        <w:t xml:space="preserve">3.2, 9. Whether </w:t>
      </w:r>
      <w:r>
        <w:rPr>
          <w:spacing w:val="-5"/>
        </w:rPr>
        <w:t xml:space="preserve">WT-3 </w:t>
      </w:r>
      <w:r>
        <w:t xml:space="preserve">and </w:t>
      </w:r>
      <w:r>
        <w:rPr>
          <w:spacing w:val="-5"/>
        </w:rPr>
        <w:t xml:space="preserve">WT-4 </w:t>
      </w:r>
      <w:r>
        <w:t>should be further merged together could be confirmed at the SA2#158 meeting.</w:t>
      </w:r>
    </w:p>
    <w:p w:rsidR="00E53FAF" w:rsidRDefault="00E53FAF">
      <w:pPr>
        <w:pStyle w:val="a3"/>
        <w:rPr>
          <w:sz w:val="24"/>
        </w:rPr>
      </w:pPr>
    </w:p>
    <w:p w:rsidR="00E53FAF" w:rsidRDefault="00E53FAF">
      <w:pPr>
        <w:pStyle w:val="a3"/>
        <w:rPr>
          <w:sz w:val="24"/>
        </w:rPr>
      </w:pPr>
    </w:p>
    <w:p w:rsidR="00E53FAF" w:rsidRDefault="00E53FAF">
      <w:pPr>
        <w:pStyle w:val="a3"/>
        <w:spacing w:before="11"/>
        <w:rPr>
          <w:sz w:val="24"/>
        </w:rPr>
      </w:pPr>
    </w:p>
    <w:p w:rsidR="00E53FAF" w:rsidRDefault="00C774B6">
      <w:pPr>
        <w:pStyle w:val="3"/>
      </w:pPr>
      <w:r>
        <w:t>Moderator Proposal 7:</w:t>
      </w:r>
    </w:p>
    <w:p w:rsidR="00E53FAF" w:rsidRDefault="00E53FAF">
      <w:pPr>
        <w:pStyle w:val="a3"/>
        <w:spacing w:before="2"/>
        <w:rPr>
          <w:b/>
          <w:sz w:val="26"/>
        </w:rPr>
      </w:pPr>
    </w:p>
    <w:p w:rsidR="00E53FAF" w:rsidRDefault="00C774B6">
      <w:pPr>
        <w:pStyle w:val="a3"/>
        <w:spacing w:line="256" w:lineRule="auto"/>
        <w:ind w:left="113" w:right="13"/>
      </w:pPr>
      <w:r>
        <w:rPr>
          <w:b/>
        </w:rPr>
        <w:t xml:space="preserve">Proposed Conclusion: </w:t>
      </w:r>
      <w:r>
        <w:rPr>
          <w:spacing w:val="-4"/>
        </w:rPr>
        <w:t xml:space="preserve">WT-3.6 </w:t>
      </w:r>
      <w:r>
        <w:t>to be included in the draft SID based on the rewording proposed by Nokia and Orange.</w:t>
      </w:r>
    </w:p>
    <w:p w:rsidR="00E53FAF" w:rsidRDefault="00E53FAF">
      <w:pPr>
        <w:spacing w:line="256" w:lineRule="auto"/>
        <w:sectPr w:rsidR="00E53FAF">
          <w:type w:val="continuous"/>
          <w:pgSz w:w="11910" w:h="16840"/>
          <w:pgMar w:top="1340" w:right="1020" w:bottom="760" w:left="1020" w:header="720" w:footer="720" w:gutter="0"/>
          <w:cols w:space="720"/>
        </w:sectPr>
      </w:pPr>
    </w:p>
    <w:p w:rsidR="00E53FAF" w:rsidRDefault="00E53FAF">
      <w:pPr>
        <w:pStyle w:val="a3"/>
        <w:spacing w:before="6"/>
        <w:rPr>
          <w:sz w:val="20"/>
        </w:rPr>
      </w:pPr>
    </w:p>
    <w:p w:rsidR="00E53FAF" w:rsidRDefault="00C774B6">
      <w:pPr>
        <w:pStyle w:val="3"/>
        <w:spacing w:before="90"/>
      </w:pPr>
      <w:r>
        <w:t>Moderator Proposal 8:</w:t>
      </w:r>
    </w:p>
    <w:p w:rsidR="00E53FAF" w:rsidRDefault="00E53FAF">
      <w:pPr>
        <w:pStyle w:val="a3"/>
        <w:spacing w:before="2"/>
        <w:rPr>
          <w:b/>
          <w:sz w:val="26"/>
        </w:rPr>
      </w:pPr>
    </w:p>
    <w:p w:rsidR="00E53FAF" w:rsidRDefault="00C774B6">
      <w:pPr>
        <w:pStyle w:val="a3"/>
        <w:spacing w:line="256" w:lineRule="auto"/>
        <w:ind w:left="113" w:right="133"/>
      </w:pPr>
      <w:r>
        <w:rPr>
          <w:b/>
        </w:rPr>
        <w:t xml:space="preserve">Proposed Conclusion: </w:t>
      </w:r>
      <w:r>
        <w:rPr>
          <w:spacing w:val="-5"/>
        </w:rPr>
        <w:t xml:space="preserve">WT-4 </w:t>
      </w:r>
      <w:r>
        <w:t xml:space="preserve">to be reworded to merge </w:t>
      </w:r>
      <w:r>
        <w:rPr>
          <w:spacing w:val="-4"/>
        </w:rPr>
        <w:t xml:space="preserve">WT-5, </w:t>
      </w:r>
      <w:r>
        <w:t xml:space="preserve">7, 8, 10. Whether </w:t>
      </w:r>
      <w:r>
        <w:rPr>
          <w:spacing w:val="-5"/>
        </w:rPr>
        <w:t xml:space="preserve">WT-3 </w:t>
      </w:r>
      <w:r>
        <w:t xml:space="preserve">and </w:t>
      </w:r>
      <w:r>
        <w:rPr>
          <w:spacing w:val="-5"/>
        </w:rPr>
        <w:t xml:space="preserve">WT-4 </w:t>
      </w:r>
      <w:r>
        <w:t>should be further merged together could be confirmed at the SA2#158 meeting.</w:t>
      </w:r>
    </w:p>
    <w:p w:rsidR="00E53FAF" w:rsidRDefault="00E53FAF">
      <w:pPr>
        <w:pStyle w:val="a3"/>
        <w:rPr>
          <w:sz w:val="24"/>
        </w:rPr>
      </w:pPr>
    </w:p>
    <w:p w:rsidR="00E53FAF" w:rsidRDefault="00E53FAF">
      <w:pPr>
        <w:pStyle w:val="a3"/>
        <w:rPr>
          <w:sz w:val="24"/>
        </w:rPr>
      </w:pPr>
    </w:p>
    <w:p w:rsidR="00E53FAF" w:rsidRDefault="00E53FAF">
      <w:pPr>
        <w:pStyle w:val="a3"/>
        <w:rPr>
          <w:sz w:val="24"/>
        </w:rPr>
      </w:pPr>
    </w:p>
    <w:p w:rsidR="00E53FAF" w:rsidRDefault="00E53FAF">
      <w:pPr>
        <w:pStyle w:val="a3"/>
        <w:spacing w:before="5"/>
        <w:rPr>
          <w:sz w:val="24"/>
        </w:rPr>
      </w:pPr>
    </w:p>
    <w:p w:rsidR="00E53FAF" w:rsidRDefault="00C774B6">
      <w:pPr>
        <w:pStyle w:val="2"/>
        <w:numPr>
          <w:ilvl w:val="1"/>
          <w:numId w:val="22"/>
        </w:numPr>
        <w:tabs>
          <w:tab w:val="left" w:pos="1247"/>
          <w:tab w:val="left" w:pos="1248"/>
        </w:tabs>
        <w:ind w:hanging="1135"/>
      </w:pPr>
      <w:bookmarkStart w:id="9" w:name="Summary_from_section_2.2"/>
      <w:bookmarkEnd w:id="9"/>
      <w:r>
        <w:t>Summary from section</w:t>
      </w:r>
      <w:r>
        <w:rPr>
          <w:spacing w:val="5"/>
        </w:rPr>
        <w:t xml:space="preserve"> </w:t>
      </w:r>
      <w:r>
        <w:t>2.2</w:t>
      </w:r>
    </w:p>
    <w:p w:rsidR="00E53FAF" w:rsidRDefault="00E53FAF">
      <w:pPr>
        <w:pStyle w:val="a3"/>
        <w:spacing w:before="3"/>
        <w:rPr>
          <w:sz w:val="25"/>
        </w:rPr>
      </w:pPr>
    </w:p>
    <w:p w:rsidR="00E53FAF" w:rsidRDefault="00C774B6">
      <w:pPr>
        <w:pStyle w:val="a3"/>
        <w:spacing w:line="256" w:lineRule="auto"/>
        <w:ind w:left="113" w:right="695"/>
      </w:pPr>
      <w:r>
        <w:t>In the Feedback Form 4: “Are there any additional Work Tasks that should be part of Rel-19?” and the Feedback Form 5: “If there are any additional Work Tasks required, describe them”,</w:t>
      </w:r>
    </w:p>
    <w:p w:rsidR="00E53FAF" w:rsidRDefault="00E53FAF">
      <w:pPr>
        <w:pStyle w:val="a3"/>
        <w:spacing w:before="8"/>
        <w:rPr>
          <w:sz w:val="24"/>
        </w:rPr>
      </w:pPr>
    </w:p>
    <w:p w:rsidR="00E53FAF" w:rsidRDefault="00C774B6">
      <w:pPr>
        <w:pStyle w:val="a3"/>
        <w:spacing w:before="1"/>
        <w:ind w:left="113"/>
      </w:pPr>
      <w:r>
        <w:t>Total 8 companies provided their views on the need for additional Work Tasks:</w:t>
      </w:r>
    </w:p>
    <w:p w:rsidR="00E53FAF" w:rsidRDefault="00E53FAF">
      <w:pPr>
        <w:pStyle w:val="a3"/>
        <w:rPr>
          <w:sz w:val="24"/>
        </w:rPr>
      </w:pPr>
    </w:p>
    <w:p w:rsidR="00E53FAF" w:rsidRDefault="00E53FAF">
      <w:pPr>
        <w:pStyle w:val="a3"/>
        <w:spacing w:before="4"/>
      </w:pPr>
    </w:p>
    <w:p w:rsidR="00E53FAF" w:rsidRDefault="00C774B6">
      <w:pPr>
        <w:pStyle w:val="a4"/>
        <w:numPr>
          <w:ilvl w:val="2"/>
          <w:numId w:val="22"/>
        </w:numPr>
        <w:tabs>
          <w:tab w:val="left" w:pos="660"/>
        </w:tabs>
        <w:ind w:hanging="215"/>
        <w:rPr>
          <w:i/>
        </w:rPr>
      </w:pPr>
      <w:r>
        <w:rPr>
          <w:i/>
        </w:rPr>
        <w:t xml:space="preserve">China </w:t>
      </w:r>
      <w:r>
        <w:rPr>
          <w:i/>
          <w:spacing w:val="-3"/>
        </w:rPr>
        <w:t xml:space="preserve">Telecom, </w:t>
      </w:r>
      <w:r>
        <w:rPr>
          <w:i/>
        </w:rPr>
        <w:t xml:space="preserve">DISH, Docomo, Nokia, Qualcomm, Samsung, </w:t>
      </w:r>
      <w:r>
        <w:rPr>
          <w:i/>
          <w:spacing w:val="-3"/>
        </w:rPr>
        <w:t>Vodafone,</w:t>
      </w:r>
      <w:r>
        <w:rPr>
          <w:i/>
          <w:spacing w:val="-15"/>
        </w:rPr>
        <w:t xml:space="preserve"> </w:t>
      </w:r>
      <w:r>
        <w:rPr>
          <w:i/>
        </w:rPr>
        <w:t>ZTE</w:t>
      </w:r>
    </w:p>
    <w:p w:rsidR="00E53FAF" w:rsidRDefault="00E53FAF">
      <w:pPr>
        <w:pStyle w:val="a3"/>
        <w:spacing w:before="6"/>
        <w:rPr>
          <w:i/>
          <w:sz w:val="94"/>
        </w:rPr>
      </w:pPr>
    </w:p>
    <w:p w:rsidR="00E53FAF" w:rsidRDefault="00C774B6">
      <w:pPr>
        <w:pStyle w:val="a3"/>
        <w:ind w:left="113"/>
      </w:pPr>
      <w:r>
        <w:t>Total 1 new Work Task has been proposed:</w:t>
      </w:r>
    </w:p>
    <w:p w:rsidR="00E53FAF" w:rsidRDefault="00E53FAF">
      <w:pPr>
        <w:pStyle w:val="a3"/>
        <w:spacing w:before="3"/>
        <w:rPr>
          <w:sz w:val="26"/>
        </w:rPr>
      </w:pPr>
    </w:p>
    <w:p w:rsidR="00E53FAF" w:rsidRDefault="00C774B6">
      <w:pPr>
        <w:pStyle w:val="a4"/>
        <w:numPr>
          <w:ilvl w:val="1"/>
          <w:numId w:val="11"/>
        </w:numPr>
        <w:tabs>
          <w:tab w:val="left" w:pos="241"/>
        </w:tabs>
        <w:ind w:left="240" w:hanging="128"/>
      </w:pPr>
      <w:r>
        <w:t xml:space="preserve">WT-zero-VF </w:t>
      </w:r>
      <w:r>
        <w:rPr>
          <w:spacing w:val="-3"/>
        </w:rPr>
        <w:t xml:space="preserve">(Vodafone) </w:t>
      </w:r>
      <w:r>
        <w:t>(see Feedback Form 4 above, for</w:t>
      </w:r>
      <w:r>
        <w:rPr>
          <w:spacing w:val="-13"/>
        </w:rPr>
        <w:t xml:space="preserve"> </w:t>
      </w:r>
      <w:r>
        <w:t>details)</w:t>
      </w:r>
    </w:p>
    <w:p w:rsidR="00E53FAF" w:rsidRDefault="00E53FAF">
      <w:pPr>
        <w:pStyle w:val="a3"/>
        <w:spacing w:before="2"/>
        <w:rPr>
          <w:sz w:val="26"/>
        </w:rPr>
      </w:pPr>
    </w:p>
    <w:p w:rsidR="00E53FAF" w:rsidRDefault="00C774B6">
      <w:pPr>
        <w:pStyle w:val="a4"/>
        <w:numPr>
          <w:ilvl w:val="1"/>
          <w:numId w:val="11"/>
        </w:numPr>
        <w:tabs>
          <w:tab w:val="left" w:pos="241"/>
        </w:tabs>
        <w:spacing w:line="256" w:lineRule="auto"/>
        <w:ind w:right="648" w:firstLine="0"/>
      </w:pPr>
      <w:r>
        <w:t>No</w:t>
      </w:r>
      <w:r>
        <w:rPr>
          <w:spacing w:val="-7"/>
        </w:rPr>
        <w:t xml:space="preserve"> </w:t>
      </w:r>
      <w:r>
        <w:t>significant</w:t>
      </w:r>
      <w:r>
        <w:rPr>
          <w:spacing w:val="-6"/>
        </w:rPr>
        <w:t xml:space="preserve"> </w:t>
      </w:r>
      <w:r>
        <w:t>support</w:t>
      </w:r>
      <w:r>
        <w:rPr>
          <w:spacing w:val="-6"/>
        </w:rPr>
        <w:t xml:space="preserve"> </w:t>
      </w:r>
      <w:r>
        <w:t>for</w:t>
      </w:r>
      <w:r>
        <w:rPr>
          <w:spacing w:val="-7"/>
        </w:rPr>
        <w:t xml:space="preserve"> </w:t>
      </w:r>
      <w:r>
        <w:t>addition</w:t>
      </w:r>
      <w:r>
        <w:rPr>
          <w:spacing w:val="-6"/>
        </w:rPr>
        <w:t xml:space="preserve"> </w:t>
      </w:r>
      <w:r>
        <w:t>of</w:t>
      </w:r>
      <w:r>
        <w:rPr>
          <w:spacing w:val="-6"/>
        </w:rPr>
        <w:t xml:space="preserve"> </w:t>
      </w:r>
      <w:r>
        <w:t>the</w:t>
      </w:r>
      <w:r>
        <w:rPr>
          <w:spacing w:val="-7"/>
        </w:rPr>
        <w:t xml:space="preserve"> </w:t>
      </w:r>
      <w:r>
        <w:t>WT</w:t>
      </w:r>
      <w:r>
        <w:rPr>
          <w:spacing w:val="-6"/>
        </w:rPr>
        <w:t xml:space="preserve"> </w:t>
      </w:r>
      <w:r>
        <w:t>has</w:t>
      </w:r>
      <w:r>
        <w:rPr>
          <w:spacing w:val="-6"/>
        </w:rPr>
        <w:t xml:space="preserve"> </w:t>
      </w:r>
      <w:r>
        <w:t>been</w:t>
      </w:r>
      <w:r>
        <w:rPr>
          <w:spacing w:val="-6"/>
        </w:rPr>
        <w:t xml:space="preserve"> </w:t>
      </w:r>
      <w:r>
        <w:t>indicated,</w:t>
      </w:r>
      <w:r>
        <w:rPr>
          <w:spacing w:val="-7"/>
        </w:rPr>
        <w:t xml:space="preserve"> </w:t>
      </w:r>
      <w:r>
        <w:t>and</w:t>
      </w:r>
      <w:r>
        <w:rPr>
          <w:spacing w:val="-6"/>
        </w:rPr>
        <w:t xml:space="preserve"> </w:t>
      </w:r>
      <w:r>
        <w:t>suggestions</w:t>
      </w:r>
      <w:r>
        <w:rPr>
          <w:spacing w:val="-6"/>
        </w:rPr>
        <w:t xml:space="preserve"> </w:t>
      </w:r>
      <w:r>
        <w:t>to</w:t>
      </w:r>
      <w:r>
        <w:rPr>
          <w:spacing w:val="-7"/>
        </w:rPr>
        <w:t xml:space="preserve"> </w:t>
      </w:r>
      <w:r>
        <w:t>consider</w:t>
      </w:r>
      <w:r>
        <w:rPr>
          <w:spacing w:val="-6"/>
        </w:rPr>
        <w:t xml:space="preserve"> </w:t>
      </w:r>
      <w:r>
        <w:t>the</w:t>
      </w:r>
      <w:r>
        <w:rPr>
          <w:spacing w:val="-6"/>
        </w:rPr>
        <w:t xml:space="preserve"> </w:t>
      </w:r>
      <w:r>
        <w:t>issue during the course of the study have been proposed by some</w:t>
      </w:r>
      <w:r>
        <w:rPr>
          <w:spacing w:val="-21"/>
        </w:rPr>
        <w:t xml:space="preserve"> </w:t>
      </w:r>
      <w:r>
        <w:t>companies.</w:t>
      </w:r>
    </w:p>
    <w:p w:rsidR="00E53FAF" w:rsidRDefault="00E53FAF">
      <w:pPr>
        <w:pStyle w:val="a3"/>
        <w:spacing w:before="8"/>
        <w:rPr>
          <w:sz w:val="24"/>
        </w:rPr>
      </w:pPr>
    </w:p>
    <w:p w:rsidR="00E53FAF" w:rsidRDefault="00C774B6">
      <w:pPr>
        <w:pStyle w:val="a3"/>
        <w:ind w:left="113"/>
      </w:pPr>
      <w:r>
        <w:t>4 companies provided their responses that no additional Work Tasks are needed for Rel-19.</w:t>
      </w:r>
    </w:p>
    <w:p w:rsidR="00E53FAF" w:rsidRDefault="00E53FAF">
      <w:pPr>
        <w:pStyle w:val="a3"/>
        <w:spacing w:before="3"/>
        <w:rPr>
          <w:sz w:val="26"/>
        </w:rPr>
      </w:pPr>
    </w:p>
    <w:p w:rsidR="00E53FAF" w:rsidRDefault="00C774B6">
      <w:pPr>
        <w:pStyle w:val="a3"/>
        <w:spacing w:line="256" w:lineRule="auto"/>
        <w:ind w:left="113" w:right="89"/>
      </w:pPr>
      <w:r>
        <w:t xml:space="preserve">NOTE: China </w:t>
      </w:r>
      <w:r>
        <w:rPr>
          <w:spacing w:val="-3"/>
        </w:rPr>
        <w:t xml:space="preserve">Telecom </w:t>
      </w:r>
      <w:r>
        <w:t xml:space="preserve">proposed to add group granularity to measure energy consumption by a group defined in R18 GMEC. This may be handled when discussing </w:t>
      </w:r>
      <w:r>
        <w:rPr>
          <w:spacing w:val="-5"/>
        </w:rPr>
        <w:t xml:space="preserve">WT-2 </w:t>
      </w:r>
      <w:r>
        <w:t xml:space="preserve">and </w:t>
      </w:r>
      <w:r>
        <w:rPr>
          <w:spacing w:val="-4"/>
        </w:rPr>
        <w:t xml:space="preserve">WT-3, </w:t>
      </w:r>
      <w:r>
        <w:t xml:space="preserve">and would not need a new </w:t>
      </w:r>
      <w:r>
        <w:rPr>
          <w:spacing w:val="-6"/>
        </w:rPr>
        <w:t>WT.</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3"/>
        <w:spacing w:before="1"/>
      </w:pPr>
      <w:r>
        <w:t>Moderator Proposal 9:</w:t>
      </w:r>
    </w:p>
    <w:p w:rsidR="00E53FAF" w:rsidRDefault="00E53FAF">
      <w:pPr>
        <w:pStyle w:val="a3"/>
        <w:spacing w:before="2"/>
        <w:rPr>
          <w:b/>
          <w:sz w:val="26"/>
        </w:rPr>
      </w:pPr>
    </w:p>
    <w:p w:rsidR="00E53FAF" w:rsidRDefault="00C774B6">
      <w:pPr>
        <w:pStyle w:val="a3"/>
        <w:spacing w:line="256" w:lineRule="auto"/>
        <w:ind w:left="113" w:right="52"/>
      </w:pPr>
      <w:r>
        <w:rPr>
          <w:b/>
        </w:rPr>
        <w:t xml:space="preserve">Proposed Conclusion: </w:t>
      </w:r>
      <w:r>
        <w:t>No additional WT to be added in the Rel-19 draft SID. WT-zero-VF may be proposed again to request reconsideration at the SA2#158 meeting by supporting companies.</w:t>
      </w:r>
    </w:p>
    <w:p w:rsidR="00E53FAF" w:rsidRDefault="00E53FAF">
      <w:pPr>
        <w:pStyle w:val="a3"/>
        <w:rPr>
          <w:sz w:val="24"/>
        </w:rPr>
      </w:pPr>
    </w:p>
    <w:p w:rsidR="00E53FAF" w:rsidRDefault="00E53FAF">
      <w:pPr>
        <w:pStyle w:val="a3"/>
        <w:rPr>
          <w:sz w:val="24"/>
        </w:rPr>
      </w:pPr>
    </w:p>
    <w:p w:rsidR="00E53FAF" w:rsidRDefault="00E53FAF">
      <w:pPr>
        <w:pStyle w:val="a3"/>
        <w:rPr>
          <w:sz w:val="24"/>
        </w:rPr>
      </w:pPr>
    </w:p>
    <w:p w:rsidR="00E53FAF" w:rsidRDefault="00E53FAF">
      <w:pPr>
        <w:pStyle w:val="a3"/>
        <w:spacing w:before="5"/>
        <w:rPr>
          <w:sz w:val="24"/>
        </w:rPr>
      </w:pPr>
    </w:p>
    <w:p w:rsidR="00E53FAF" w:rsidRDefault="00C774B6">
      <w:pPr>
        <w:pStyle w:val="2"/>
        <w:numPr>
          <w:ilvl w:val="1"/>
          <w:numId w:val="22"/>
        </w:numPr>
        <w:tabs>
          <w:tab w:val="left" w:pos="1247"/>
          <w:tab w:val="left" w:pos="1248"/>
        </w:tabs>
        <w:ind w:hanging="1135"/>
      </w:pPr>
      <w:bookmarkStart w:id="10" w:name="Summary_from_section_3"/>
      <w:bookmarkEnd w:id="10"/>
      <w:r>
        <w:t>Summary from section</w:t>
      </w:r>
      <w:r>
        <w:rPr>
          <w:spacing w:val="4"/>
        </w:rPr>
        <w:t xml:space="preserve"> </w:t>
      </w:r>
      <w:r>
        <w:t>3</w:t>
      </w:r>
    </w:p>
    <w:p w:rsidR="00E53FAF" w:rsidRDefault="00E53FAF">
      <w:pPr>
        <w:pStyle w:val="a3"/>
        <w:spacing w:before="3"/>
        <w:rPr>
          <w:sz w:val="25"/>
        </w:rPr>
      </w:pPr>
    </w:p>
    <w:p w:rsidR="00E53FAF" w:rsidRDefault="00C774B6">
      <w:pPr>
        <w:pStyle w:val="a3"/>
        <w:spacing w:line="256" w:lineRule="auto"/>
        <w:ind w:left="113" w:right="44"/>
      </w:pPr>
      <w:r>
        <w:t xml:space="preserve">In the Feedback Form 6: “Describe the dependencies that any of the </w:t>
      </w:r>
      <w:r>
        <w:rPr>
          <w:spacing w:val="-5"/>
        </w:rPr>
        <w:t xml:space="preserve">Work </w:t>
      </w:r>
      <w:r>
        <w:rPr>
          <w:spacing w:val="-4"/>
        </w:rPr>
        <w:t xml:space="preserve">Tasks </w:t>
      </w:r>
      <w:r>
        <w:t xml:space="preserve">have on other 3GPP </w:t>
      </w:r>
      <w:r>
        <w:rPr>
          <w:spacing w:val="-3"/>
        </w:rPr>
        <w:t xml:space="preserve">Working </w:t>
      </w:r>
      <w:r>
        <w:t>Groups”,</w:t>
      </w:r>
    </w:p>
    <w:p w:rsidR="00E53FAF" w:rsidRDefault="00E53FAF">
      <w:pPr>
        <w:pStyle w:val="a3"/>
        <w:spacing w:before="8"/>
        <w:rPr>
          <w:sz w:val="24"/>
        </w:rPr>
      </w:pPr>
    </w:p>
    <w:p w:rsidR="00E53FAF" w:rsidRDefault="00C774B6">
      <w:pPr>
        <w:pStyle w:val="a3"/>
        <w:spacing w:before="1"/>
        <w:ind w:left="113"/>
      </w:pPr>
      <w:r>
        <w:t>Total 10 companies provided their views on the dependencies on other WGs:</w:t>
      </w:r>
    </w:p>
    <w:p w:rsidR="00E53FAF" w:rsidRDefault="00E53FAF">
      <w:pPr>
        <w:pStyle w:val="a3"/>
        <w:rPr>
          <w:sz w:val="24"/>
        </w:rPr>
      </w:pPr>
    </w:p>
    <w:p w:rsidR="00E53FAF" w:rsidRDefault="00E53FAF">
      <w:pPr>
        <w:pStyle w:val="a3"/>
        <w:spacing w:before="4"/>
      </w:pPr>
    </w:p>
    <w:p w:rsidR="00E53FAF" w:rsidRDefault="00C774B6">
      <w:pPr>
        <w:pStyle w:val="a4"/>
        <w:numPr>
          <w:ilvl w:val="2"/>
          <w:numId w:val="22"/>
        </w:numPr>
        <w:tabs>
          <w:tab w:val="left" w:pos="660"/>
        </w:tabs>
        <w:ind w:hanging="215"/>
        <w:rPr>
          <w:i/>
        </w:rPr>
      </w:pPr>
      <w:r>
        <w:rPr>
          <w:i/>
          <w:spacing w:val="-6"/>
        </w:rPr>
        <w:t xml:space="preserve">CATT, </w:t>
      </w:r>
      <w:r>
        <w:rPr>
          <w:i/>
        </w:rPr>
        <w:t xml:space="preserve">Docomo, Huawei, Nokia, OPPO, Qualcomm, Samsung, </w:t>
      </w:r>
      <w:r>
        <w:rPr>
          <w:i/>
          <w:spacing w:val="-4"/>
        </w:rPr>
        <w:t xml:space="preserve">Vivo, </w:t>
      </w:r>
      <w:r>
        <w:rPr>
          <w:i/>
          <w:spacing w:val="-3"/>
        </w:rPr>
        <w:t>Vodafone,</w:t>
      </w:r>
      <w:r>
        <w:rPr>
          <w:i/>
          <w:spacing w:val="-14"/>
        </w:rPr>
        <w:t xml:space="preserve"> </w:t>
      </w:r>
      <w:r>
        <w:rPr>
          <w:i/>
        </w:rPr>
        <w:t>ZTE</w:t>
      </w:r>
    </w:p>
    <w:p w:rsidR="00E53FAF" w:rsidRDefault="00E53FAF">
      <w:pPr>
        <w:sectPr w:rsidR="00E53FAF">
          <w:pgSz w:w="11910" w:h="16840"/>
          <w:pgMar w:top="1100" w:right="1020" w:bottom="500" w:left="1020" w:header="885" w:footer="313" w:gutter="0"/>
          <w:cols w:space="720"/>
        </w:sectPr>
      </w:pPr>
    </w:p>
    <w:p w:rsidR="00E53FAF" w:rsidRDefault="00E53FAF">
      <w:pPr>
        <w:pStyle w:val="a3"/>
        <w:rPr>
          <w:i/>
          <w:sz w:val="20"/>
        </w:rPr>
      </w:pPr>
    </w:p>
    <w:p w:rsidR="00E53FAF" w:rsidRDefault="00E53FAF">
      <w:pPr>
        <w:pStyle w:val="a3"/>
        <w:rPr>
          <w:i/>
          <w:sz w:val="20"/>
        </w:rPr>
      </w:pPr>
    </w:p>
    <w:p w:rsidR="00E53FAF" w:rsidRDefault="00E53FAF">
      <w:pPr>
        <w:pStyle w:val="a3"/>
        <w:spacing w:before="9"/>
        <w:rPr>
          <w:i/>
          <w:sz w:val="28"/>
        </w:rPr>
      </w:pPr>
    </w:p>
    <w:p w:rsidR="00E53FAF" w:rsidRDefault="00C774B6">
      <w:pPr>
        <w:pStyle w:val="a3"/>
        <w:spacing w:before="89"/>
        <w:ind w:left="113"/>
      </w:pPr>
      <w:r>
        <w:t>Summary:</w:t>
      </w:r>
    </w:p>
    <w:p w:rsidR="00E53FAF" w:rsidRDefault="00E53FAF">
      <w:pPr>
        <w:pStyle w:val="a3"/>
        <w:rPr>
          <w:sz w:val="24"/>
        </w:rPr>
      </w:pPr>
    </w:p>
    <w:p w:rsidR="00E53FAF" w:rsidRDefault="00E53FAF">
      <w:pPr>
        <w:pStyle w:val="a3"/>
        <w:rPr>
          <w:sz w:val="23"/>
        </w:rPr>
      </w:pPr>
    </w:p>
    <w:p w:rsidR="00E53FAF" w:rsidRDefault="00865D67">
      <w:pPr>
        <w:pStyle w:val="a3"/>
        <w:ind w:left="659"/>
      </w:pPr>
      <w:r>
        <w:pict>
          <v:shape id="_x0000_s1029" type="#_x0000_t202" style="position:absolute;left:0;text-align:left;margin-left:73.3pt;margin-top:-6.6pt;width:5.25pt;height:43.9pt;z-index:251773952;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WT-2, WT-3, WT-3.1, WT-3.2, WT-3.3, WT-3.4, WT-4, WT-5, WT-6, WT-9, and WT-11 have</w:t>
      </w:r>
    </w:p>
    <w:p w:rsidR="00E53FAF" w:rsidRDefault="00865D67">
      <w:pPr>
        <w:pStyle w:val="a3"/>
        <w:spacing w:before="18"/>
        <w:ind w:left="659"/>
      </w:pPr>
      <w:r>
        <w:pict>
          <v:shape id="_x0000_s1028" type="#_x0000_t202" style="position:absolute;left:0;text-align:left;margin-left:73.3pt;margin-top:16.8pt;width:5.25pt;height:43.9pt;z-index:251774976;mso-position-horizontal-relative:page" filled="f" stroked="f">
            <v:textbox inset="0,0,0,0">
              <w:txbxContent>
                <w:p w:rsidR="00E53FAF" w:rsidRDefault="00C774B6">
                  <w:pPr>
                    <w:pStyle w:val="a3"/>
                    <w:spacing w:before="132"/>
                  </w:pPr>
                  <w:r>
                    <w:rPr>
                      <w:w w:val="78"/>
                    </w:rPr>
                    <w:t>●</w:t>
                  </w:r>
                </w:p>
              </w:txbxContent>
            </v:textbox>
            <w10:wrap anchorx="page"/>
          </v:shape>
        </w:pict>
      </w:r>
      <w:r w:rsidR="00C774B6">
        <w:t>dependency on RAN WG. WT-7 and WT-8 may have dependency on RAN WG.</w:t>
      </w:r>
    </w:p>
    <w:p w:rsidR="00E53FAF" w:rsidRDefault="00C774B6">
      <w:pPr>
        <w:pStyle w:val="a3"/>
        <w:spacing w:before="198" w:line="256" w:lineRule="auto"/>
        <w:ind w:left="659" w:right="133"/>
      </w:pPr>
      <w:r>
        <w:rPr>
          <w:spacing w:val="-4"/>
        </w:rPr>
        <w:t xml:space="preserve">WT-2, </w:t>
      </w:r>
      <w:r>
        <w:rPr>
          <w:spacing w:val="-3"/>
        </w:rPr>
        <w:t xml:space="preserve">WT-3.3, WT-3.5, WT-3.6, </w:t>
      </w:r>
      <w:r>
        <w:rPr>
          <w:spacing w:val="-4"/>
        </w:rPr>
        <w:t xml:space="preserve">WT-4, WT-5, WT-6, WT-7, WT-8, </w:t>
      </w:r>
      <w:r>
        <w:t xml:space="preserve">and </w:t>
      </w:r>
      <w:r>
        <w:rPr>
          <w:spacing w:val="-6"/>
        </w:rPr>
        <w:t xml:space="preserve">WT-11 </w:t>
      </w:r>
      <w:r>
        <w:t>have dependency on SA5 WG.</w:t>
      </w:r>
    </w:p>
    <w:p w:rsidR="00E53FAF" w:rsidRDefault="00E53FAF">
      <w:pPr>
        <w:pStyle w:val="a3"/>
        <w:rPr>
          <w:sz w:val="24"/>
        </w:rPr>
      </w:pPr>
    </w:p>
    <w:p w:rsidR="00E53FAF" w:rsidRDefault="00E53FAF">
      <w:pPr>
        <w:pStyle w:val="a3"/>
        <w:spacing w:before="5"/>
        <w:rPr>
          <w:sz w:val="21"/>
        </w:rPr>
      </w:pPr>
    </w:p>
    <w:p w:rsidR="00E53FAF" w:rsidRDefault="00C774B6">
      <w:pPr>
        <w:pStyle w:val="a3"/>
        <w:ind w:left="113"/>
      </w:pPr>
      <w:r>
        <w:t>(Some WTs are already proposed to be merged or reworded by Moderator Proposal 1 to 8.)</w:t>
      </w:r>
    </w:p>
    <w:p w:rsidR="00E53FAF" w:rsidRDefault="00E53FAF">
      <w:pPr>
        <w:pStyle w:val="a3"/>
        <w:rPr>
          <w:sz w:val="24"/>
        </w:rPr>
      </w:pPr>
    </w:p>
    <w:p w:rsidR="00E53FAF" w:rsidRDefault="00E53FAF">
      <w:pPr>
        <w:pStyle w:val="a3"/>
        <w:rPr>
          <w:sz w:val="24"/>
        </w:rPr>
      </w:pPr>
    </w:p>
    <w:p w:rsidR="00E53FAF" w:rsidRDefault="00E53FAF">
      <w:pPr>
        <w:pStyle w:val="a3"/>
        <w:spacing w:before="5"/>
        <w:rPr>
          <w:sz w:val="26"/>
        </w:rPr>
      </w:pPr>
    </w:p>
    <w:p w:rsidR="00E53FAF" w:rsidRDefault="00C774B6">
      <w:pPr>
        <w:pStyle w:val="3"/>
      </w:pPr>
      <w:r>
        <w:t>Moderator Proposal 10:</w:t>
      </w:r>
    </w:p>
    <w:p w:rsidR="00E53FAF" w:rsidRDefault="00E53FAF">
      <w:pPr>
        <w:pStyle w:val="a3"/>
        <w:spacing w:before="3"/>
        <w:rPr>
          <w:b/>
          <w:sz w:val="26"/>
        </w:rPr>
      </w:pPr>
    </w:p>
    <w:p w:rsidR="00E53FAF" w:rsidRDefault="00C774B6">
      <w:pPr>
        <w:pStyle w:val="a3"/>
        <w:spacing w:line="256" w:lineRule="auto"/>
        <w:ind w:left="113" w:right="111"/>
      </w:pPr>
      <w:r>
        <w:rPr>
          <w:b/>
        </w:rPr>
        <w:t xml:space="preserve">Proposed Conclusion: </w:t>
      </w:r>
      <w:r>
        <w:t xml:space="preserve">For </w:t>
      </w:r>
      <w:r>
        <w:rPr>
          <w:spacing w:val="-4"/>
        </w:rPr>
        <w:t xml:space="preserve">WT-2* </w:t>
      </w:r>
      <w:r>
        <w:t xml:space="preserve">(reworded </w:t>
      </w:r>
      <w:r>
        <w:rPr>
          <w:spacing w:val="-4"/>
        </w:rPr>
        <w:t xml:space="preserve">WT-2), WT-3* </w:t>
      </w:r>
      <w:r>
        <w:t xml:space="preserve">(reworded </w:t>
      </w:r>
      <w:r>
        <w:rPr>
          <w:spacing w:val="-4"/>
        </w:rPr>
        <w:t xml:space="preserve">WT-3), WT-4* </w:t>
      </w:r>
      <w:r>
        <w:t xml:space="preserve">(reworded </w:t>
      </w:r>
      <w:r>
        <w:rPr>
          <w:spacing w:val="-4"/>
        </w:rPr>
        <w:t xml:space="preserve">WT-4), </w:t>
      </w:r>
      <w:r>
        <w:t>dependency</w:t>
      </w:r>
      <w:r>
        <w:rPr>
          <w:spacing w:val="-8"/>
        </w:rPr>
        <w:t xml:space="preserve"> </w:t>
      </w:r>
      <w:r>
        <w:t>on</w:t>
      </w:r>
      <w:r>
        <w:rPr>
          <w:spacing w:val="-8"/>
        </w:rPr>
        <w:t xml:space="preserve"> </w:t>
      </w:r>
      <w:r>
        <w:t>the</w:t>
      </w:r>
      <w:r>
        <w:rPr>
          <w:spacing w:val="-8"/>
        </w:rPr>
        <w:t xml:space="preserve"> </w:t>
      </w:r>
      <w:r>
        <w:t>RAN</w:t>
      </w:r>
      <w:r>
        <w:rPr>
          <w:spacing w:val="-8"/>
        </w:rPr>
        <w:t xml:space="preserve"> </w:t>
      </w:r>
      <w:r>
        <w:t>WG</w:t>
      </w:r>
      <w:r>
        <w:rPr>
          <w:spacing w:val="-7"/>
        </w:rPr>
        <w:t xml:space="preserve"> </w:t>
      </w:r>
      <w:r>
        <w:t>should</w:t>
      </w:r>
      <w:r>
        <w:rPr>
          <w:spacing w:val="-8"/>
        </w:rPr>
        <w:t xml:space="preserve"> </w:t>
      </w:r>
      <w:r>
        <w:t>be</w:t>
      </w:r>
      <w:r>
        <w:rPr>
          <w:spacing w:val="-8"/>
        </w:rPr>
        <w:t xml:space="preserve"> </w:t>
      </w:r>
      <w:r>
        <w:t>clarified</w:t>
      </w:r>
      <w:r>
        <w:rPr>
          <w:spacing w:val="-8"/>
        </w:rPr>
        <w:t xml:space="preserve"> </w:t>
      </w:r>
      <w:r>
        <w:t>in</w:t>
      </w:r>
      <w:r>
        <w:rPr>
          <w:spacing w:val="-8"/>
        </w:rPr>
        <w:t xml:space="preserve"> </w:t>
      </w:r>
      <w:r>
        <w:t>the</w:t>
      </w:r>
      <w:r>
        <w:rPr>
          <w:spacing w:val="-7"/>
        </w:rPr>
        <w:t xml:space="preserve"> </w:t>
      </w:r>
      <w:r>
        <w:t>relevant</w:t>
      </w:r>
      <w:r>
        <w:rPr>
          <w:spacing w:val="-8"/>
        </w:rPr>
        <w:t xml:space="preserve"> </w:t>
      </w:r>
      <w:r>
        <w:t>section</w:t>
      </w:r>
      <w:r>
        <w:rPr>
          <w:spacing w:val="-8"/>
        </w:rPr>
        <w:t xml:space="preserve"> </w:t>
      </w:r>
      <w:r>
        <w:t>of</w:t>
      </w:r>
      <w:r>
        <w:rPr>
          <w:spacing w:val="-8"/>
        </w:rPr>
        <w:t xml:space="preserve"> </w:t>
      </w:r>
      <w:r>
        <w:t>the</w:t>
      </w:r>
      <w:r>
        <w:rPr>
          <w:spacing w:val="-7"/>
        </w:rPr>
        <w:t xml:space="preserve"> </w:t>
      </w:r>
      <w:r>
        <w:t>draft</w:t>
      </w:r>
      <w:r>
        <w:rPr>
          <w:spacing w:val="-8"/>
        </w:rPr>
        <w:t xml:space="preserve"> </w:t>
      </w:r>
      <w:r>
        <w:t>SID.</w:t>
      </w:r>
      <w:r>
        <w:rPr>
          <w:spacing w:val="-8"/>
        </w:rPr>
        <w:t xml:space="preserve"> </w:t>
      </w:r>
      <w:r>
        <w:t>For</w:t>
      </w:r>
      <w:r>
        <w:rPr>
          <w:spacing w:val="-8"/>
        </w:rPr>
        <w:t xml:space="preserve"> </w:t>
      </w:r>
      <w:r>
        <w:rPr>
          <w:spacing w:val="-4"/>
        </w:rPr>
        <w:t>WT-2*</w:t>
      </w:r>
      <w:r>
        <w:rPr>
          <w:spacing w:val="-8"/>
        </w:rPr>
        <w:t xml:space="preserve"> </w:t>
      </w:r>
      <w:r>
        <w:t xml:space="preserve">(reworded </w:t>
      </w:r>
      <w:r>
        <w:rPr>
          <w:spacing w:val="-4"/>
        </w:rPr>
        <w:t xml:space="preserve">WT-2), </w:t>
      </w:r>
      <w:r>
        <w:rPr>
          <w:spacing w:val="-3"/>
        </w:rPr>
        <w:t xml:space="preserve">WT-3.6, </w:t>
      </w:r>
      <w:r>
        <w:rPr>
          <w:spacing w:val="-4"/>
        </w:rPr>
        <w:t xml:space="preserve">WT-4* </w:t>
      </w:r>
      <w:r>
        <w:t xml:space="preserve">(reworded </w:t>
      </w:r>
      <w:r>
        <w:rPr>
          <w:spacing w:val="-4"/>
        </w:rPr>
        <w:t xml:space="preserve">WT-4), </w:t>
      </w:r>
      <w:r>
        <w:t>dependency on the SA5 WG should be clarified in the relevant section of the draft</w:t>
      </w:r>
      <w:r>
        <w:rPr>
          <w:spacing w:val="-5"/>
        </w:rPr>
        <w:t xml:space="preserve"> </w:t>
      </w:r>
      <w:r>
        <w:t>SID.</w:t>
      </w:r>
    </w:p>
    <w:p w:rsidR="00E53FAF" w:rsidRDefault="00E53FAF">
      <w:pPr>
        <w:pStyle w:val="a3"/>
        <w:rPr>
          <w:sz w:val="24"/>
        </w:rPr>
      </w:pPr>
    </w:p>
    <w:p w:rsidR="00E53FAF" w:rsidRDefault="00E53FAF">
      <w:pPr>
        <w:pStyle w:val="a3"/>
        <w:rPr>
          <w:sz w:val="24"/>
        </w:rPr>
      </w:pPr>
    </w:p>
    <w:p w:rsidR="00E53FAF" w:rsidRDefault="00E53FAF">
      <w:pPr>
        <w:pStyle w:val="a3"/>
        <w:spacing w:before="11"/>
        <w:rPr>
          <w:sz w:val="24"/>
        </w:rPr>
      </w:pPr>
    </w:p>
    <w:p w:rsidR="00E53FAF" w:rsidRDefault="00C774B6">
      <w:pPr>
        <w:pStyle w:val="a3"/>
        <w:spacing w:line="525" w:lineRule="auto"/>
        <w:ind w:left="113" w:right="3011"/>
      </w:pPr>
      <w:r>
        <w:t>In the Feedback Form 7: “Describe dependencies between the Work Tasks”, Total 5 companies provided their views on the dependencies between WTs:</w:t>
      </w:r>
    </w:p>
    <w:p w:rsidR="00E53FAF" w:rsidRDefault="00E53FAF">
      <w:pPr>
        <w:pStyle w:val="a3"/>
        <w:spacing w:before="10"/>
        <w:rPr>
          <w:sz w:val="20"/>
        </w:rPr>
      </w:pPr>
    </w:p>
    <w:p w:rsidR="00E53FAF" w:rsidRDefault="00C774B6">
      <w:pPr>
        <w:pStyle w:val="a4"/>
        <w:numPr>
          <w:ilvl w:val="2"/>
          <w:numId w:val="22"/>
        </w:numPr>
        <w:tabs>
          <w:tab w:val="left" w:pos="660"/>
        </w:tabs>
        <w:ind w:hanging="215"/>
        <w:rPr>
          <w:i/>
        </w:rPr>
      </w:pPr>
      <w:r>
        <w:rPr>
          <w:i/>
          <w:spacing w:val="-6"/>
        </w:rPr>
        <w:t xml:space="preserve">CATT, </w:t>
      </w:r>
      <w:r>
        <w:rPr>
          <w:i/>
        </w:rPr>
        <w:t xml:space="preserve">Docomo, Nokia, Qualcomm, </w:t>
      </w:r>
      <w:r>
        <w:rPr>
          <w:i/>
          <w:spacing w:val="-3"/>
        </w:rPr>
        <w:t>Vodafone</w:t>
      </w:r>
    </w:p>
    <w:p w:rsidR="00E53FAF" w:rsidRDefault="00E53FAF">
      <w:pPr>
        <w:pStyle w:val="a3"/>
        <w:spacing w:before="2"/>
        <w:rPr>
          <w:i/>
          <w:sz w:val="95"/>
        </w:rPr>
      </w:pPr>
    </w:p>
    <w:p w:rsidR="00E53FAF" w:rsidRDefault="00C774B6">
      <w:pPr>
        <w:pStyle w:val="a3"/>
        <w:spacing w:before="1"/>
        <w:ind w:left="113"/>
      </w:pPr>
      <w:r>
        <w:t>Summary:</w:t>
      </w:r>
    </w:p>
    <w:p w:rsidR="00E53FAF" w:rsidRDefault="00E53FAF">
      <w:pPr>
        <w:pStyle w:val="a3"/>
        <w:rPr>
          <w:sz w:val="24"/>
        </w:rPr>
      </w:pPr>
    </w:p>
    <w:p w:rsidR="00E53FAF" w:rsidRDefault="00E53FAF">
      <w:pPr>
        <w:pStyle w:val="a3"/>
        <w:spacing w:before="11"/>
      </w:pPr>
    </w:p>
    <w:p w:rsidR="00E53FAF" w:rsidRDefault="00C774B6">
      <w:pPr>
        <w:pStyle w:val="a4"/>
        <w:numPr>
          <w:ilvl w:val="2"/>
          <w:numId w:val="22"/>
        </w:numPr>
        <w:tabs>
          <w:tab w:val="left" w:pos="660"/>
        </w:tabs>
        <w:ind w:hanging="215"/>
      </w:pPr>
      <w:r>
        <w:rPr>
          <w:spacing w:val="-5"/>
        </w:rPr>
        <w:t xml:space="preserve">WT-1 </w:t>
      </w:r>
      <w:r>
        <w:t>have dependencies on all</w:t>
      </w:r>
      <w:r>
        <w:rPr>
          <w:spacing w:val="-1"/>
        </w:rPr>
        <w:t xml:space="preserve"> </w:t>
      </w:r>
      <w:r>
        <w:rPr>
          <w:spacing w:val="-5"/>
        </w:rPr>
        <w:t>WTs.</w:t>
      </w:r>
    </w:p>
    <w:p w:rsidR="00E53FAF" w:rsidRDefault="00C774B6">
      <w:pPr>
        <w:pStyle w:val="a4"/>
        <w:numPr>
          <w:ilvl w:val="2"/>
          <w:numId w:val="22"/>
        </w:numPr>
        <w:tabs>
          <w:tab w:val="left" w:pos="660"/>
        </w:tabs>
        <w:spacing w:before="197"/>
        <w:ind w:hanging="215"/>
      </w:pPr>
      <w:r>
        <w:t xml:space="preserve">WT-3.3/3.4/3.5 and </w:t>
      </w:r>
      <w:r>
        <w:rPr>
          <w:spacing w:val="-5"/>
        </w:rPr>
        <w:t xml:space="preserve">WT-2 </w:t>
      </w:r>
      <w:r>
        <w:t>have dependencies (to be</w:t>
      </w:r>
      <w:r>
        <w:rPr>
          <w:spacing w:val="-8"/>
        </w:rPr>
        <w:t xml:space="preserve"> </w:t>
      </w:r>
      <w:r>
        <w:t>merged)</w:t>
      </w:r>
    </w:p>
    <w:p w:rsidR="00E53FAF" w:rsidRDefault="00C774B6">
      <w:pPr>
        <w:pStyle w:val="a4"/>
        <w:numPr>
          <w:ilvl w:val="2"/>
          <w:numId w:val="22"/>
        </w:numPr>
        <w:tabs>
          <w:tab w:val="left" w:pos="660"/>
        </w:tabs>
        <w:spacing w:before="198"/>
        <w:ind w:hanging="215"/>
      </w:pPr>
      <w:r>
        <w:rPr>
          <w:spacing w:val="-5"/>
        </w:rPr>
        <w:t xml:space="preserve">WT-4 </w:t>
      </w:r>
      <w:r>
        <w:t xml:space="preserve">and </w:t>
      </w:r>
      <w:r>
        <w:rPr>
          <w:spacing w:val="-5"/>
        </w:rPr>
        <w:t xml:space="preserve">WT-5 </w:t>
      </w:r>
      <w:r>
        <w:t>have dependencies (to be merged)</w:t>
      </w:r>
    </w:p>
    <w:p w:rsidR="00E53FAF" w:rsidRDefault="00C774B6">
      <w:pPr>
        <w:pStyle w:val="a4"/>
        <w:numPr>
          <w:ilvl w:val="2"/>
          <w:numId w:val="22"/>
        </w:numPr>
        <w:tabs>
          <w:tab w:val="left" w:pos="660"/>
        </w:tabs>
        <w:spacing w:before="197"/>
        <w:ind w:hanging="215"/>
      </w:pPr>
      <w:r>
        <w:rPr>
          <w:spacing w:val="-4"/>
        </w:rPr>
        <w:t xml:space="preserve">WT-10 </w:t>
      </w:r>
      <w:r>
        <w:t>and WT3 have</w:t>
      </w:r>
      <w:r>
        <w:rPr>
          <w:spacing w:val="-1"/>
        </w:rPr>
        <w:t xml:space="preserve"> </w:t>
      </w:r>
      <w:r>
        <w:t>dependencies</w:t>
      </w:r>
    </w:p>
    <w:p w:rsidR="00E53FAF" w:rsidRDefault="00C774B6">
      <w:pPr>
        <w:pStyle w:val="a4"/>
        <w:numPr>
          <w:ilvl w:val="2"/>
          <w:numId w:val="22"/>
        </w:numPr>
        <w:tabs>
          <w:tab w:val="left" w:pos="660"/>
        </w:tabs>
        <w:spacing w:before="197"/>
        <w:ind w:hanging="215"/>
      </w:pPr>
      <w:r>
        <w:rPr>
          <w:spacing w:val="-6"/>
        </w:rPr>
        <w:t xml:space="preserve">WT-11 </w:t>
      </w:r>
      <w:r>
        <w:t xml:space="preserve">and </w:t>
      </w:r>
      <w:r>
        <w:rPr>
          <w:spacing w:val="-3"/>
        </w:rPr>
        <w:t xml:space="preserve">WT-3.6/4 </w:t>
      </w:r>
      <w:r>
        <w:t>have</w:t>
      </w:r>
      <w:r>
        <w:rPr>
          <w:spacing w:val="4"/>
        </w:rPr>
        <w:t xml:space="preserve"> </w:t>
      </w:r>
      <w:r>
        <w:t>dependencies.</w:t>
      </w:r>
    </w:p>
    <w:p w:rsidR="00E53FAF" w:rsidRDefault="00C774B6">
      <w:pPr>
        <w:pStyle w:val="a3"/>
        <w:spacing w:before="541"/>
        <w:ind w:left="113"/>
      </w:pPr>
      <w:r>
        <w:t>(Some WTs are already proposed to be merged or reworded by Moderator Proposal 1 to 8.)</w:t>
      </w:r>
    </w:p>
    <w:p w:rsidR="00E53FAF" w:rsidRDefault="00E53FAF">
      <w:pPr>
        <w:pStyle w:val="a3"/>
        <w:rPr>
          <w:sz w:val="24"/>
        </w:rPr>
      </w:pPr>
    </w:p>
    <w:p w:rsidR="00E53FAF" w:rsidRDefault="00E53FAF">
      <w:pPr>
        <w:pStyle w:val="a3"/>
        <w:rPr>
          <w:sz w:val="24"/>
        </w:rPr>
      </w:pPr>
    </w:p>
    <w:p w:rsidR="00E53FAF" w:rsidRDefault="00E53FAF">
      <w:pPr>
        <w:pStyle w:val="a3"/>
        <w:spacing w:before="5"/>
        <w:rPr>
          <w:sz w:val="26"/>
        </w:rPr>
      </w:pPr>
    </w:p>
    <w:p w:rsidR="00E53FAF" w:rsidRDefault="00C774B6">
      <w:pPr>
        <w:pStyle w:val="3"/>
      </w:pPr>
      <w:r>
        <w:t>Moderator Proposal 11:</w:t>
      </w:r>
    </w:p>
    <w:p w:rsidR="00E53FAF" w:rsidRDefault="00E53FAF">
      <w:pPr>
        <w:sectPr w:rsidR="00E53FAF">
          <w:pgSz w:w="11910" w:h="16840"/>
          <w:pgMar w:top="1100" w:right="1020" w:bottom="760" w:left="1020" w:header="885" w:footer="313" w:gutter="0"/>
          <w:cols w:space="720"/>
        </w:sectPr>
      </w:pPr>
    </w:p>
    <w:p w:rsidR="00E53FAF" w:rsidRDefault="00E53FAF">
      <w:pPr>
        <w:pStyle w:val="a3"/>
        <w:spacing w:before="6"/>
        <w:rPr>
          <w:b/>
          <w:sz w:val="20"/>
        </w:rPr>
      </w:pPr>
    </w:p>
    <w:p w:rsidR="00E53FAF" w:rsidRDefault="00C774B6">
      <w:pPr>
        <w:pStyle w:val="a3"/>
        <w:spacing w:before="90" w:line="256" w:lineRule="auto"/>
        <w:ind w:left="113" w:right="179"/>
        <w:jc w:val="both"/>
      </w:pPr>
      <w:r>
        <w:rPr>
          <w:b/>
        </w:rPr>
        <w:t>Proposed</w:t>
      </w:r>
      <w:r>
        <w:rPr>
          <w:b/>
          <w:spacing w:val="-7"/>
        </w:rPr>
        <w:t xml:space="preserve"> </w:t>
      </w:r>
      <w:r>
        <w:rPr>
          <w:b/>
        </w:rPr>
        <w:t>Conclusion:</w:t>
      </w:r>
      <w:r>
        <w:rPr>
          <w:b/>
          <w:spacing w:val="10"/>
        </w:rPr>
        <w:t xml:space="preserve"> </w:t>
      </w:r>
      <w:r>
        <w:t>For</w:t>
      </w:r>
      <w:r>
        <w:rPr>
          <w:spacing w:val="-7"/>
        </w:rPr>
        <w:t xml:space="preserve"> </w:t>
      </w:r>
      <w:r>
        <w:rPr>
          <w:spacing w:val="-4"/>
        </w:rPr>
        <w:t>WT-1,</w:t>
      </w:r>
      <w:r>
        <w:rPr>
          <w:spacing w:val="-6"/>
        </w:rPr>
        <w:t xml:space="preserve"> </w:t>
      </w:r>
      <w:r>
        <w:t>dependency</w:t>
      </w:r>
      <w:r>
        <w:rPr>
          <w:spacing w:val="-7"/>
        </w:rPr>
        <w:t xml:space="preserve"> </w:t>
      </w:r>
      <w:r>
        <w:t>on</w:t>
      </w:r>
      <w:r>
        <w:rPr>
          <w:spacing w:val="-7"/>
        </w:rPr>
        <w:t xml:space="preserve"> </w:t>
      </w:r>
      <w:r>
        <w:t>other</w:t>
      </w:r>
      <w:r>
        <w:rPr>
          <w:spacing w:val="-7"/>
        </w:rPr>
        <w:t xml:space="preserve"> </w:t>
      </w:r>
      <w:r>
        <w:rPr>
          <w:spacing w:val="-6"/>
        </w:rPr>
        <w:t xml:space="preserve">WTs </w:t>
      </w:r>
      <w:r>
        <w:t>should</w:t>
      </w:r>
      <w:r>
        <w:rPr>
          <w:spacing w:val="-7"/>
        </w:rPr>
        <w:t xml:space="preserve"> </w:t>
      </w:r>
      <w:r>
        <w:t>be</w:t>
      </w:r>
      <w:r>
        <w:rPr>
          <w:spacing w:val="-7"/>
        </w:rPr>
        <w:t xml:space="preserve"> </w:t>
      </w:r>
      <w:r>
        <w:t>clarified</w:t>
      </w:r>
      <w:r>
        <w:rPr>
          <w:spacing w:val="-6"/>
        </w:rPr>
        <w:t xml:space="preserve"> </w:t>
      </w:r>
      <w:r>
        <w:t>in</w:t>
      </w:r>
      <w:r>
        <w:rPr>
          <w:spacing w:val="-7"/>
        </w:rPr>
        <w:t xml:space="preserve"> </w:t>
      </w:r>
      <w:r>
        <w:t>the</w:t>
      </w:r>
      <w:r>
        <w:rPr>
          <w:spacing w:val="-7"/>
        </w:rPr>
        <w:t xml:space="preserve"> </w:t>
      </w:r>
      <w:r>
        <w:t>relevant</w:t>
      </w:r>
      <w:r>
        <w:rPr>
          <w:spacing w:val="-7"/>
        </w:rPr>
        <w:t xml:space="preserve"> </w:t>
      </w:r>
      <w:r>
        <w:t>section</w:t>
      </w:r>
      <w:r>
        <w:rPr>
          <w:spacing w:val="-6"/>
        </w:rPr>
        <w:t xml:space="preserve"> </w:t>
      </w:r>
      <w:r>
        <w:t>of</w:t>
      </w:r>
      <w:r>
        <w:rPr>
          <w:spacing w:val="-7"/>
        </w:rPr>
        <w:t xml:space="preserve"> </w:t>
      </w:r>
      <w:r>
        <w:t>the draft</w:t>
      </w:r>
      <w:r>
        <w:rPr>
          <w:spacing w:val="-7"/>
        </w:rPr>
        <w:t xml:space="preserve"> </w:t>
      </w:r>
      <w:r>
        <w:t>SID.</w:t>
      </w:r>
      <w:r>
        <w:rPr>
          <w:spacing w:val="-7"/>
        </w:rPr>
        <w:t xml:space="preserve"> </w:t>
      </w:r>
      <w:r>
        <w:t>For</w:t>
      </w:r>
      <w:r>
        <w:rPr>
          <w:spacing w:val="-6"/>
        </w:rPr>
        <w:t xml:space="preserve"> </w:t>
      </w:r>
      <w:r>
        <w:rPr>
          <w:spacing w:val="-4"/>
        </w:rPr>
        <w:t>WT-4*</w:t>
      </w:r>
      <w:r>
        <w:rPr>
          <w:spacing w:val="-7"/>
        </w:rPr>
        <w:t xml:space="preserve"> </w:t>
      </w:r>
      <w:r>
        <w:t>(reworded</w:t>
      </w:r>
      <w:r>
        <w:rPr>
          <w:spacing w:val="-7"/>
        </w:rPr>
        <w:t xml:space="preserve"> </w:t>
      </w:r>
      <w:r>
        <w:rPr>
          <w:spacing w:val="-5"/>
        </w:rPr>
        <w:t>WT-4</w:t>
      </w:r>
      <w:r>
        <w:rPr>
          <w:spacing w:val="-6"/>
        </w:rPr>
        <w:t xml:space="preserve"> </w:t>
      </w:r>
      <w:r>
        <w:t>that</w:t>
      </w:r>
      <w:r>
        <w:rPr>
          <w:spacing w:val="-7"/>
        </w:rPr>
        <w:t xml:space="preserve"> </w:t>
      </w:r>
      <w:r>
        <w:t>merged</w:t>
      </w:r>
      <w:r>
        <w:rPr>
          <w:spacing w:val="-7"/>
        </w:rPr>
        <w:t xml:space="preserve"> </w:t>
      </w:r>
      <w:r>
        <w:rPr>
          <w:spacing w:val="-3"/>
        </w:rPr>
        <w:t>WT-10),</w:t>
      </w:r>
      <w:r>
        <w:rPr>
          <w:spacing w:val="-6"/>
        </w:rPr>
        <w:t xml:space="preserve"> </w:t>
      </w:r>
      <w:r>
        <w:t>dependency</w:t>
      </w:r>
      <w:r>
        <w:rPr>
          <w:spacing w:val="-7"/>
        </w:rPr>
        <w:t xml:space="preserve"> </w:t>
      </w:r>
      <w:r>
        <w:t>on</w:t>
      </w:r>
      <w:r>
        <w:rPr>
          <w:spacing w:val="-7"/>
        </w:rPr>
        <w:t xml:space="preserve"> </w:t>
      </w:r>
      <w:r>
        <w:rPr>
          <w:spacing w:val="-4"/>
        </w:rPr>
        <w:t>WT-3*</w:t>
      </w:r>
      <w:r>
        <w:rPr>
          <w:spacing w:val="-6"/>
        </w:rPr>
        <w:t xml:space="preserve"> </w:t>
      </w:r>
      <w:r>
        <w:t>(reworded</w:t>
      </w:r>
      <w:r>
        <w:rPr>
          <w:spacing w:val="-7"/>
        </w:rPr>
        <w:t xml:space="preserve"> </w:t>
      </w:r>
      <w:r>
        <w:rPr>
          <w:spacing w:val="-4"/>
        </w:rPr>
        <w:t>WT-3)</w:t>
      </w:r>
      <w:r>
        <w:rPr>
          <w:spacing w:val="-6"/>
        </w:rPr>
        <w:t xml:space="preserve"> </w:t>
      </w:r>
      <w:r>
        <w:t>should be clarified in the relevant section of the draft</w:t>
      </w:r>
      <w:r>
        <w:rPr>
          <w:spacing w:val="-13"/>
        </w:rPr>
        <w:t xml:space="preserve"> </w:t>
      </w:r>
      <w:r>
        <w:t>SID.</w:t>
      </w:r>
    </w:p>
    <w:p w:rsidR="00E53FAF" w:rsidRDefault="00E53FAF">
      <w:pPr>
        <w:pStyle w:val="a3"/>
        <w:rPr>
          <w:sz w:val="24"/>
        </w:rPr>
      </w:pPr>
    </w:p>
    <w:p w:rsidR="00E53FAF" w:rsidRDefault="00E53FAF">
      <w:pPr>
        <w:pStyle w:val="a3"/>
        <w:rPr>
          <w:sz w:val="24"/>
        </w:rPr>
      </w:pPr>
    </w:p>
    <w:p w:rsidR="00E53FAF" w:rsidRDefault="00E53FAF">
      <w:pPr>
        <w:pStyle w:val="a3"/>
        <w:spacing w:before="10"/>
        <w:rPr>
          <w:sz w:val="24"/>
        </w:rPr>
      </w:pPr>
    </w:p>
    <w:p w:rsidR="00E53FAF" w:rsidRDefault="00C774B6">
      <w:pPr>
        <w:pStyle w:val="a3"/>
        <w:spacing w:line="256" w:lineRule="auto"/>
        <w:ind w:left="113" w:right="127"/>
        <w:jc w:val="both"/>
      </w:pPr>
      <w:r>
        <w:t>In</w:t>
      </w:r>
      <w:r>
        <w:rPr>
          <w:spacing w:val="-6"/>
        </w:rPr>
        <w:t xml:space="preserve"> </w:t>
      </w:r>
      <w:r>
        <w:t>the</w:t>
      </w:r>
      <w:r>
        <w:rPr>
          <w:spacing w:val="-6"/>
        </w:rPr>
        <w:t xml:space="preserve"> </w:t>
      </w:r>
      <w:r>
        <w:t>Feedback</w:t>
      </w:r>
      <w:r>
        <w:rPr>
          <w:spacing w:val="-6"/>
        </w:rPr>
        <w:t xml:space="preserve"> </w:t>
      </w:r>
      <w:r>
        <w:t>Form</w:t>
      </w:r>
      <w:r>
        <w:rPr>
          <w:spacing w:val="-6"/>
        </w:rPr>
        <w:t xml:space="preserve"> </w:t>
      </w:r>
      <w:r>
        <w:t>8:</w:t>
      </w:r>
      <w:r>
        <w:rPr>
          <w:spacing w:val="11"/>
        </w:rPr>
        <w:t xml:space="preserve"> </w:t>
      </w:r>
      <w:r>
        <w:t>“Describe</w:t>
      </w:r>
      <w:r>
        <w:rPr>
          <w:spacing w:val="-6"/>
        </w:rPr>
        <w:t xml:space="preserve"> </w:t>
      </w:r>
      <w:r>
        <w:t>any</w:t>
      </w:r>
      <w:r>
        <w:rPr>
          <w:spacing w:val="-6"/>
        </w:rPr>
        <w:t xml:space="preserve"> </w:t>
      </w:r>
      <w:r>
        <w:t>dependencies</w:t>
      </w:r>
      <w:r>
        <w:rPr>
          <w:spacing w:val="-6"/>
        </w:rPr>
        <w:t xml:space="preserve"> </w:t>
      </w:r>
      <w:r>
        <w:t>on</w:t>
      </w:r>
      <w:r>
        <w:rPr>
          <w:spacing w:val="-5"/>
        </w:rPr>
        <w:t xml:space="preserve"> </w:t>
      </w:r>
      <w:r>
        <w:t>potential</w:t>
      </w:r>
      <w:r>
        <w:rPr>
          <w:spacing w:val="-6"/>
        </w:rPr>
        <w:t xml:space="preserve"> </w:t>
      </w:r>
      <w:r>
        <w:t>work/study</w:t>
      </w:r>
      <w:r>
        <w:rPr>
          <w:spacing w:val="-6"/>
        </w:rPr>
        <w:t xml:space="preserve"> </w:t>
      </w:r>
      <w:r>
        <w:t>items</w:t>
      </w:r>
      <w:r>
        <w:rPr>
          <w:spacing w:val="-6"/>
        </w:rPr>
        <w:t xml:space="preserve"> </w:t>
      </w:r>
      <w:r>
        <w:t>that</w:t>
      </w:r>
      <w:r>
        <w:rPr>
          <w:spacing w:val="-6"/>
        </w:rPr>
        <w:t xml:space="preserve"> </w:t>
      </w:r>
      <w:r>
        <w:t>might</w:t>
      </w:r>
      <w:r>
        <w:rPr>
          <w:spacing w:val="-5"/>
        </w:rPr>
        <w:t xml:space="preserve"> </w:t>
      </w:r>
      <w:r>
        <w:t>be</w:t>
      </w:r>
      <w:r>
        <w:rPr>
          <w:spacing w:val="-6"/>
        </w:rPr>
        <w:t xml:space="preserve"> </w:t>
      </w:r>
      <w:r>
        <w:t>created</w:t>
      </w:r>
      <w:r>
        <w:rPr>
          <w:spacing w:val="-6"/>
        </w:rPr>
        <w:t xml:space="preserve"> </w:t>
      </w:r>
      <w:r>
        <w:t>as</w:t>
      </w:r>
      <w:r>
        <w:rPr>
          <w:spacing w:val="-6"/>
        </w:rPr>
        <w:t xml:space="preserve"> </w:t>
      </w:r>
      <w:r>
        <w:t>a result of the other Q3 moderated</w:t>
      </w:r>
      <w:r>
        <w:rPr>
          <w:spacing w:val="-8"/>
        </w:rPr>
        <w:t xml:space="preserve"> </w:t>
      </w:r>
      <w:r>
        <w:t>discussions.”,</w:t>
      </w:r>
    </w:p>
    <w:p w:rsidR="00E53FAF" w:rsidRDefault="00E53FAF">
      <w:pPr>
        <w:pStyle w:val="a3"/>
        <w:spacing w:before="8"/>
        <w:rPr>
          <w:sz w:val="24"/>
        </w:rPr>
      </w:pPr>
    </w:p>
    <w:p w:rsidR="00E53FAF" w:rsidRDefault="00C774B6">
      <w:pPr>
        <w:pStyle w:val="a3"/>
        <w:spacing w:before="1"/>
        <w:ind w:left="113"/>
      </w:pPr>
      <w:r>
        <w:t>Total 3 companies provided their views on the dependencies:</w:t>
      </w:r>
    </w:p>
    <w:p w:rsidR="00E53FAF" w:rsidRDefault="00E53FAF">
      <w:pPr>
        <w:pStyle w:val="a3"/>
        <w:rPr>
          <w:sz w:val="24"/>
        </w:rPr>
      </w:pPr>
    </w:p>
    <w:p w:rsidR="00E53FAF" w:rsidRDefault="00E53FAF">
      <w:pPr>
        <w:pStyle w:val="a3"/>
        <w:spacing w:before="1"/>
        <w:rPr>
          <w:sz w:val="21"/>
        </w:rPr>
      </w:pPr>
    </w:p>
    <w:p w:rsidR="00E53FAF" w:rsidRDefault="00C774B6">
      <w:pPr>
        <w:pStyle w:val="a4"/>
        <w:numPr>
          <w:ilvl w:val="2"/>
          <w:numId w:val="22"/>
        </w:numPr>
        <w:tabs>
          <w:tab w:val="left" w:pos="660"/>
        </w:tabs>
        <w:ind w:hanging="215"/>
        <w:rPr>
          <w:i/>
        </w:rPr>
      </w:pPr>
      <w:r>
        <w:rPr>
          <w:i/>
          <w:spacing w:val="-6"/>
        </w:rPr>
        <w:t xml:space="preserve">CATT, </w:t>
      </w:r>
      <w:r>
        <w:rPr>
          <w:i/>
        </w:rPr>
        <w:t>Nokia,</w:t>
      </w:r>
      <w:r>
        <w:rPr>
          <w:i/>
          <w:spacing w:val="3"/>
        </w:rPr>
        <w:t xml:space="preserve"> </w:t>
      </w:r>
      <w:r>
        <w:rPr>
          <w:i/>
        </w:rPr>
        <w:t>Qualcomm</w:t>
      </w:r>
    </w:p>
    <w:p w:rsidR="00E53FAF" w:rsidRDefault="00E53FAF">
      <w:pPr>
        <w:pStyle w:val="a3"/>
        <w:spacing w:before="5"/>
        <w:rPr>
          <w:i/>
          <w:sz w:val="93"/>
        </w:rPr>
      </w:pPr>
    </w:p>
    <w:p w:rsidR="00E53FAF" w:rsidRDefault="00C774B6">
      <w:pPr>
        <w:pStyle w:val="a3"/>
        <w:ind w:left="113"/>
      </w:pPr>
      <w:r>
        <w:t>Summary:</w:t>
      </w:r>
    </w:p>
    <w:p w:rsidR="00E53FAF" w:rsidRDefault="00E53FAF">
      <w:pPr>
        <w:pStyle w:val="a3"/>
        <w:rPr>
          <w:sz w:val="24"/>
        </w:rPr>
      </w:pPr>
    </w:p>
    <w:p w:rsidR="00E53FAF" w:rsidRDefault="00E53FAF">
      <w:pPr>
        <w:pStyle w:val="a3"/>
        <w:spacing w:before="2"/>
        <w:rPr>
          <w:sz w:val="21"/>
        </w:rPr>
      </w:pPr>
    </w:p>
    <w:p w:rsidR="00E53FAF" w:rsidRDefault="00865D67">
      <w:pPr>
        <w:pStyle w:val="a3"/>
        <w:spacing w:line="256" w:lineRule="auto"/>
        <w:ind w:left="659" w:right="133"/>
      </w:pPr>
      <w:r>
        <w:pict>
          <v:shape id="_x0000_s1027" type="#_x0000_t202" style="position:absolute;left:0;text-align:left;margin-left:73.3pt;margin-top:-6.6pt;width:5.25pt;height:43.9pt;z-index:251776000;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spacing w:val="-4"/>
        </w:rPr>
        <w:t xml:space="preserve">WT-10 </w:t>
      </w:r>
      <w:r w:rsidR="00C774B6">
        <w:t xml:space="preserve">has dependency on </w:t>
      </w:r>
      <w:r w:rsidR="00C774B6">
        <w:rPr>
          <w:spacing w:val="-4"/>
        </w:rPr>
        <w:t xml:space="preserve">WT-5.6 </w:t>
      </w:r>
      <w:r w:rsidR="00C774B6">
        <w:t>of Rel-19 AI/ML enhancement. (The same WT is being considered by different studies)</w:t>
      </w:r>
    </w:p>
    <w:p w:rsidR="00E53FAF" w:rsidRDefault="00E53FAF">
      <w:pPr>
        <w:pStyle w:val="a3"/>
        <w:rPr>
          <w:sz w:val="24"/>
        </w:rPr>
      </w:pPr>
    </w:p>
    <w:p w:rsidR="00E53FAF" w:rsidRDefault="00E53FAF">
      <w:pPr>
        <w:pStyle w:val="a3"/>
        <w:rPr>
          <w:sz w:val="24"/>
        </w:rPr>
      </w:pPr>
    </w:p>
    <w:p w:rsidR="00E53FAF" w:rsidRDefault="00E53FAF">
      <w:pPr>
        <w:pStyle w:val="a3"/>
        <w:rPr>
          <w:sz w:val="24"/>
        </w:rPr>
      </w:pPr>
    </w:p>
    <w:p w:rsidR="00E53FAF" w:rsidRDefault="00E53FAF">
      <w:pPr>
        <w:pStyle w:val="a3"/>
        <w:spacing w:before="10"/>
        <w:rPr>
          <w:sz w:val="19"/>
        </w:rPr>
      </w:pPr>
    </w:p>
    <w:p w:rsidR="00E53FAF" w:rsidRDefault="00C774B6">
      <w:pPr>
        <w:pStyle w:val="3"/>
      </w:pPr>
      <w:r>
        <w:t>Moderator Proposal 12:</w:t>
      </w:r>
    </w:p>
    <w:p w:rsidR="00E53FAF" w:rsidRDefault="00E53FAF">
      <w:pPr>
        <w:pStyle w:val="a3"/>
        <w:spacing w:before="2"/>
        <w:rPr>
          <w:b/>
          <w:sz w:val="26"/>
        </w:rPr>
      </w:pPr>
    </w:p>
    <w:p w:rsidR="00E53FAF" w:rsidRDefault="00C774B6">
      <w:pPr>
        <w:pStyle w:val="a3"/>
        <w:spacing w:line="256" w:lineRule="auto"/>
        <w:ind w:left="113" w:right="425"/>
      </w:pPr>
      <w:r>
        <w:rPr>
          <w:b/>
        </w:rPr>
        <w:t xml:space="preserve">Proposed Conclusion: </w:t>
      </w:r>
      <w:r>
        <w:t>The target SID to include WT-10 should be concluded in the joint discussion with Rel-19 AI/ML enhancement at the SA2#158 meeting.</w:t>
      </w:r>
    </w:p>
    <w:p w:rsidR="00E53FAF" w:rsidRDefault="00E53FAF">
      <w:pPr>
        <w:pStyle w:val="a3"/>
        <w:rPr>
          <w:sz w:val="24"/>
        </w:rPr>
      </w:pPr>
    </w:p>
    <w:p w:rsidR="00E53FAF" w:rsidRDefault="00E53FAF">
      <w:pPr>
        <w:pStyle w:val="a3"/>
        <w:rPr>
          <w:sz w:val="24"/>
        </w:rPr>
      </w:pPr>
    </w:p>
    <w:p w:rsidR="00E53FAF" w:rsidRDefault="00E53FAF">
      <w:pPr>
        <w:pStyle w:val="a3"/>
        <w:rPr>
          <w:sz w:val="24"/>
        </w:rPr>
      </w:pPr>
    </w:p>
    <w:p w:rsidR="00E53FAF" w:rsidRDefault="00E53FAF">
      <w:pPr>
        <w:pStyle w:val="a3"/>
        <w:spacing w:before="5"/>
        <w:rPr>
          <w:sz w:val="24"/>
        </w:rPr>
      </w:pPr>
    </w:p>
    <w:p w:rsidR="00E53FAF" w:rsidRDefault="00C774B6">
      <w:pPr>
        <w:pStyle w:val="2"/>
        <w:numPr>
          <w:ilvl w:val="1"/>
          <w:numId w:val="22"/>
        </w:numPr>
        <w:tabs>
          <w:tab w:val="left" w:pos="1247"/>
          <w:tab w:val="left" w:pos="1248"/>
        </w:tabs>
        <w:spacing w:before="1"/>
        <w:ind w:hanging="1135"/>
      </w:pPr>
      <w:bookmarkStart w:id="11" w:name="Summary_from_section_4"/>
      <w:bookmarkEnd w:id="11"/>
      <w:r>
        <w:t>Summary from section</w:t>
      </w:r>
      <w:r>
        <w:rPr>
          <w:spacing w:val="4"/>
        </w:rPr>
        <w:t xml:space="preserve"> </w:t>
      </w:r>
      <w:r>
        <w:t>4</w:t>
      </w:r>
    </w:p>
    <w:p w:rsidR="00E53FAF" w:rsidRDefault="00E53FAF">
      <w:pPr>
        <w:pStyle w:val="a3"/>
        <w:spacing w:before="2"/>
        <w:rPr>
          <w:sz w:val="25"/>
        </w:rPr>
      </w:pPr>
    </w:p>
    <w:p w:rsidR="00E53FAF" w:rsidRDefault="00C774B6">
      <w:pPr>
        <w:pStyle w:val="a3"/>
        <w:spacing w:before="1" w:line="256" w:lineRule="auto"/>
        <w:ind w:left="113" w:right="12"/>
      </w:pPr>
      <w:r>
        <w:t xml:space="preserve">In the Feedback Form 9: “Should there be more than one SID, WID or TEI-19 item created based on the </w:t>
      </w:r>
      <w:r>
        <w:rPr>
          <w:spacing w:val="-5"/>
        </w:rPr>
        <w:t xml:space="preserve">Work </w:t>
      </w:r>
      <w:r>
        <w:rPr>
          <w:spacing w:val="-3"/>
        </w:rPr>
        <w:t>Tasks”,</w:t>
      </w:r>
    </w:p>
    <w:p w:rsidR="00E53FAF" w:rsidRDefault="00E53FAF">
      <w:pPr>
        <w:pStyle w:val="a3"/>
        <w:spacing w:before="7"/>
        <w:rPr>
          <w:sz w:val="24"/>
        </w:rPr>
      </w:pPr>
    </w:p>
    <w:p w:rsidR="00E53FAF" w:rsidRDefault="00C774B6">
      <w:pPr>
        <w:pStyle w:val="a3"/>
        <w:spacing w:before="1"/>
        <w:ind w:left="113"/>
      </w:pPr>
      <w:r>
        <w:t>Total 12 companies provided their views on the need for additional SID:</w:t>
      </w:r>
    </w:p>
    <w:p w:rsidR="00E53FAF" w:rsidRDefault="00E53FAF">
      <w:pPr>
        <w:pStyle w:val="a3"/>
        <w:rPr>
          <w:sz w:val="24"/>
        </w:rPr>
      </w:pPr>
    </w:p>
    <w:p w:rsidR="00E53FAF" w:rsidRDefault="00E53FAF">
      <w:pPr>
        <w:pStyle w:val="a3"/>
        <w:spacing w:before="1"/>
        <w:rPr>
          <w:sz w:val="21"/>
        </w:rPr>
      </w:pPr>
    </w:p>
    <w:p w:rsidR="00E53FAF" w:rsidRDefault="00865D67">
      <w:pPr>
        <w:spacing w:before="1" w:line="256" w:lineRule="auto"/>
        <w:ind w:left="659" w:right="133"/>
        <w:rPr>
          <w:i/>
        </w:rPr>
      </w:pPr>
      <w:r>
        <w:pict>
          <v:shape id="_x0000_s1026" type="#_x0000_t202" style="position:absolute;left:0;text-align:left;margin-left:73.3pt;margin-top:-6.55pt;width:5.25pt;height:43.9pt;z-index:251777024;mso-position-horizontal-relative:page" filled="f" stroked="f">
            <v:textbox inset="0,0,0,0">
              <w:txbxContent>
                <w:p w:rsidR="00E53FAF" w:rsidRDefault="00C774B6">
                  <w:pPr>
                    <w:pStyle w:val="a3"/>
                    <w:spacing w:before="132"/>
                  </w:pPr>
                  <w:r>
                    <w:rPr>
                      <w:w w:val="78"/>
                    </w:rPr>
                    <w:t>●</w:t>
                  </w:r>
                </w:p>
              </w:txbxContent>
            </v:textbox>
            <w10:wrap anchorx="page"/>
          </v:shape>
        </w:pict>
      </w:r>
      <w:r w:rsidR="00C774B6">
        <w:rPr>
          <w:i/>
          <w:spacing w:val="-6"/>
        </w:rPr>
        <w:t xml:space="preserve">CATT, </w:t>
      </w:r>
      <w:r w:rsidR="00C774B6">
        <w:rPr>
          <w:i/>
        </w:rPr>
        <w:t xml:space="preserve">China </w:t>
      </w:r>
      <w:r w:rsidR="00C774B6">
        <w:rPr>
          <w:i/>
          <w:spacing w:val="-3"/>
        </w:rPr>
        <w:t xml:space="preserve">Telecom, </w:t>
      </w:r>
      <w:r w:rsidR="00C774B6">
        <w:rPr>
          <w:i/>
        </w:rPr>
        <w:t xml:space="preserve">Docomo, LGE, </w:t>
      </w:r>
      <w:r w:rsidR="00C774B6">
        <w:rPr>
          <w:i/>
          <w:spacing w:val="-3"/>
        </w:rPr>
        <w:t xml:space="preserve">MediaTek, </w:t>
      </w:r>
      <w:r w:rsidR="00C774B6">
        <w:rPr>
          <w:i/>
        </w:rPr>
        <w:t xml:space="preserve">Nokia, Qualcomm, Rakuten, Samsung, </w:t>
      </w:r>
      <w:r w:rsidR="00C774B6">
        <w:rPr>
          <w:i/>
          <w:spacing w:val="-4"/>
        </w:rPr>
        <w:t xml:space="preserve">Vivo, </w:t>
      </w:r>
      <w:r w:rsidR="00C774B6">
        <w:rPr>
          <w:i/>
          <w:spacing w:val="-3"/>
        </w:rPr>
        <w:t xml:space="preserve">Vodafone, </w:t>
      </w:r>
      <w:r w:rsidR="00C774B6">
        <w:rPr>
          <w:i/>
        </w:rPr>
        <w:t>ZTE</w:t>
      </w:r>
    </w:p>
    <w:p w:rsidR="00E53FAF" w:rsidRDefault="00E53FAF">
      <w:pPr>
        <w:pStyle w:val="a3"/>
        <w:rPr>
          <w:i/>
          <w:sz w:val="24"/>
        </w:rPr>
      </w:pPr>
    </w:p>
    <w:p w:rsidR="00E53FAF" w:rsidRDefault="00E53FAF">
      <w:pPr>
        <w:pStyle w:val="a3"/>
        <w:spacing w:before="7"/>
        <w:rPr>
          <w:i/>
          <w:sz w:val="19"/>
        </w:rPr>
      </w:pPr>
    </w:p>
    <w:p w:rsidR="00E53FAF" w:rsidRDefault="00C774B6">
      <w:pPr>
        <w:pStyle w:val="a3"/>
        <w:ind w:left="113"/>
      </w:pPr>
      <w:r>
        <w:t>12 companies responded unanimously that one SID is sufficient.</w:t>
      </w:r>
    </w:p>
    <w:p w:rsidR="00E53FAF" w:rsidRDefault="00E53FAF">
      <w:pPr>
        <w:pStyle w:val="a3"/>
        <w:rPr>
          <w:sz w:val="24"/>
        </w:rPr>
      </w:pPr>
    </w:p>
    <w:p w:rsidR="00E53FAF" w:rsidRDefault="00E53FAF">
      <w:pPr>
        <w:pStyle w:val="a3"/>
        <w:rPr>
          <w:sz w:val="24"/>
        </w:rPr>
      </w:pPr>
    </w:p>
    <w:p w:rsidR="00E53FAF" w:rsidRDefault="00E53FAF">
      <w:pPr>
        <w:pStyle w:val="a3"/>
        <w:spacing w:before="5"/>
        <w:rPr>
          <w:sz w:val="26"/>
        </w:rPr>
      </w:pPr>
    </w:p>
    <w:p w:rsidR="00E53FAF" w:rsidRDefault="00C774B6">
      <w:pPr>
        <w:pStyle w:val="3"/>
      </w:pPr>
      <w:r>
        <w:t>Moderator Proposal 13:</w:t>
      </w:r>
    </w:p>
    <w:p w:rsidR="00E53FAF" w:rsidRDefault="00E53FAF">
      <w:pPr>
        <w:pStyle w:val="a3"/>
        <w:spacing w:before="2"/>
        <w:rPr>
          <w:b/>
          <w:sz w:val="26"/>
        </w:rPr>
      </w:pPr>
    </w:p>
    <w:p w:rsidR="00E53FAF" w:rsidRDefault="00C774B6">
      <w:pPr>
        <w:spacing w:before="1"/>
        <w:ind w:left="113"/>
      </w:pPr>
      <w:r>
        <w:rPr>
          <w:b/>
        </w:rPr>
        <w:t xml:space="preserve">Proposed Conclusion: </w:t>
      </w:r>
      <w:r>
        <w:t>One draft SID for Rel-19 Study to be submitted to the SA2#158 meeting.</w:t>
      </w:r>
    </w:p>
    <w:p w:rsidR="00E53FAF" w:rsidRDefault="00E53FAF">
      <w:pPr>
        <w:sectPr w:rsidR="00E53FAF">
          <w:pgSz w:w="11910" w:h="16840"/>
          <w:pgMar w:top="1100" w:right="1020" w:bottom="760" w:left="1020" w:header="885" w:footer="313" w:gutter="0"/>
          <w:cols w:space="720"/>
        </w:sectPr>
      </w:pPr>
    </w:p>
    <w:p w:rsidR="00E53FAF" w:rsidRDefault="00E53FAF">
      <w:pPr>
        <w:pStyle w:val="a3"/>
        <w:rPr>
          <w:sz w:val="20"/>
        </w:rPr>
      </w:pPr>
    </w:p>
    <w:p w:rsidR="00E53FAF" w:rsidRDefault="00E53FAF">
      <w:pPr>
        <w:pStyle w:val="a3"/>
        <w:rPr>
          <w:sz w:val="20"/>
        </w:rPr>
      </w:pPr>
    </w:p>
    <w:p w:rsidR="00E53FAF" w:rsidRDefault="00E53FAF">
      <w:pPr>
        <w:pStyle w:val="a3"/>
        <w:spacing w:before="9"/>
        <w:rPr>
          <w:sz w:val="28"/>
        </w:rPr>
      </w:pPr>
    </w:p>
    <w:p w:rsidR="00E53FAF" w:rsidRDefault="00C774B6">
      <w:pPr>
        <w:pStyle w:val="a3"/>
        <w:spacing w:before="89" w:line="256" w:lineRule="auto"/>
        <w:ind w:left="113" w:right="59"/>
      </w:pPr>
      <w:r>
        <w:t>In the Feedback Form 10: “If the answer to the above question is yes, describe how the</w:t>
      </w:r>
      <w:r>
        <w:rPr>
          <w:spacing w:val="-5"/>
        </w:rPr>
        <w:t xml:space="preserve"> Work</w:t>
      </w:r>
      <w:r>
        <w:rPr>
          <w:spacing w:val="-4"/>
        </w:rPr>
        <w:t xml:space="preserve"> Tasks </w:t>
      </w:r>
      <w:r>
        <w:t>should be partitioned into different items.”,</w:t>
      </w:r>
    </w:p>
    <w:p w:rsidR="00E53FAF" w:rsidRDefault="00E53FAF">
      <w:pPr>
        <w:pStyle w:val="a3"/>
        <w:rPr>
          <w:sz w:val="24"/>
        </w:rPr>
      </w:pPr>
    </w:p>
    <w:p w:rsidR="00E53FAF" w:rsidRDefault="00E53FAF">
      <w:pPr>
        <w:pStyle w:val="a3"/>
        <w:spacing w:before="6"/>
        <w:rPr>
          <w:sz w:val="21"/>
        </w:rPr>
      </w:pPr>
    </w:p>
    <w:p w:rsidR="00E53FAF" w:rsidRDefault="00C774B6">
      <w:pPr>
        <w:pStyle w:val="a4"/>
        <w:numPr>
          <w:ilvl w:val="0"/>
          <w:numId w:val="1"/>
        </w:numPr>
        <w:tabs>
          <w:tab w:val="left" w:pos="660"/>
        </w:tabs>
        <w:ind w:hanging="215"/>
      </w:pPr>
      <w:r>
        <w:t>No feedbacks have been</w:t>
      </w:r>
      <w:r>
        <w:rPr>
          <w:spacing w:val="-5"/>
        </w:rPr>
        <w:t xml:space="preserve"> </w:t>
      </w:r>
      <w:r>
        <w:t>provided.</w:t>
      </w:r>
    </w:p>
    <w:sectPr w:rsidR="00E53FAF">
      <w:pgSz w:w="11910" w:h="16840"/>
      <w:pgMar w:top="1100" w:right="1020" w:bottom="760" w:left="1020" w:header="885" w:footer="3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D67" w:rsidRDefault="00865D67">
      <w:r>
        <w:separator/>
      </w:r>
    </w:p>
  </w:endnote>
  <w:endnote w:type="continuationSeparator" w:id="0">
    <w:p w:rsidR="00865D67" w:rsidRDefault="0086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865D67">
    <w:pPr>
      <w:pStyle w:val="a3"/>
      <w:spacing w:line="14" w:lineRule="auto"/>
      <w:rPr>
        <w:sz w:val="2"/>
      </w:rPr>
    </w:pPr>
    <w:r>
      <w:pict>
        <v:shapetype id="_x0000_t202" coordsize="21600,21600" o:spt="202" path="m,l,21600r21600,l21600,xe">
          <v:stroke joinstyle="miter"/>
          <v:path gradientshapeok="t" o:connecttype="rect"/>
        </v:shapetype>
        <v:shape id="_x0000_s2055" type="#_x0000_t202" style="position:absolute;margin-left:289.2pt;margin-top:802.8pt;width:16.95pt;height:14.1pt;z-index:-253679616;mso-position-horizontal-relative:page;mso-position-vertical-relative:page" filled="f" stroked="f">
          <v:textbox inset="0,0,0,0">
            <w:txbxContent>
              <w:p w:rsidR="00E53FAF" w:rsidRDefault="00C774B6">
                <w:pPr>
                  <w:pStyle w:val="a3"/>
                  <w:spacing w:before="9"/>
                  <w:ind w:left="60"/>
                </w:pPr>
                <w:r>
                  <w:fldChar w:fldCharType="begin"/>
                </w:r>
                <w:r>
                  <w:instrText xml:space="preserve"> PAGE </w:instrText>
                </w:r>
                <w:r>
                  <w:fldChar w:fldCharType="separate"/>
                </w:r>
                <w:r w:rsidR="00CE30CB">
                  <w:rPr>
                    <w:noProof/>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865D67">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289.2pt;margin-top:802.8pt;width:16.95pt;height:14.1pt;z-index:-253675520;mso-position-horizontal-relative:page;mso-position-vertical-relative:page" filled="f" stroked="f">
          <v:textbox inset="0,0,0,0">
            <w:txbxContent>
              <w:p w:rsidR="00E53FAF" w:rsidRDefault="00C774B6">
                <w:pPr>
                  <w:pStyle w:val="a3"/>
                  <w:spacing w:before="9"/>
                  <w:ind w:left="60"/>
                </w:pPr>
                <w:r>
                  <w:fldChar w:fldCharType="begin"/>
                </w:r>
                <w:r>
                  <w:instrText xml:space="preserve"> PAGE </w:instrText>
                </w:r>
                <w:r>
                  <w:fldChar w:fldCharType="separate"/>
                </w:r>
                <w:r w:rsidR="00C47303">
                  <w:rPr>
                    <w:noProof/>
                  </w:rPr>
                  <w:t>29</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865D67">
    <w:pPr>
      <w:pStyle w:val="a3"/>
      <w:spacing w:line="14" w:lineRule="auto"/>
      <w:rPr>
        <w:sz w:val="2"/>
      </w:rPr>
    </w:pPr>
    <w:r>
      <w:pict>
        <v:shapetype id="_x0000_t202" coordsize="21600,21600" o:spt="202" path="m,l,21600r21600,l21600,xe">
          <v:stroke joinstyle="miter"/>
          <v:path gradientshapeok="t" o:connecttype="rect"/>
        </v:shapetype>
        <v:shape id="_x0000_s2049" type="#_x0000_t202" style="position:absolute;margin-left:289.2pt;margin-top:802.8pt;width:16.95pt;height:14.1pt;z-index:-253673472;mso-position-horizontal-relative:page;mso-position-vertical-relative:page" filled="f" stroked="f">
          <v:textbox inset="0,0,0,0">
            <w:txbxContent>
              <w:p w:rsidR="00E53FAF" w:rsidRDefault="00C774B6">
                <w:pPr>
                  <w:pStyle w:val="a3"/>
                  <w:spacing w:before="9"/>
                  <w:ind w:left="60"/>
                </w:pPr>
                <w:r>
                  <w:fldChar w:fldCharType="begin"/>
                </w:r>
                <w:r>
                  <w:instrText xml:space="preserve"> PAGE </w:instrText>
                </w:r>
                <w:r>
                  <w:fldChar w:fldCharType="separate"/>
                </w:r>
                <w:r w:rsidR="00C47303">
                  <w:rPr>
                    <w:noProof/>
                  </w:rPr>
                  <w:t>34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D67" w:rsidRDefault="00865D67">
      <w:r>
        <w:separator/>
      </w:r>
    </w:p>
  </w:footnote>
  <w:footnote w:type="continuationSeparator" w:id="0">
    <w:p w:rsidR="00865D67" w:rsidRDefault="00865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E53FAF">
    <w:pPr>
      <w:pStyle w:val="a3"/>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865D67">
    <w:pPr>
      <w:pStyle w:val="a3"/>
      <w:spacing w:line="14" w:lineRule="auto"/>
      <w:rPr>
        <w:sz w:val="20"/>
      </w:rPr>
    </w:pPr>
    <w:r>
      <w:pict>
        <v:shapetype id="_x0000_t202" coordsize="21600,21600" o:spt="202" path="m,l,21600r21600,l21600,xe">
          <v:stroke joinstyle="miter"/>
          <v:path gradientshapeok="t" o:connecttype="rect"/>
        </v:shapetype>
        <v:shape id="_x0000_s2054" type="#_x0000_t202" style="position:absolute;margin-left:55.7pt;margin-top:43.25pt;width:177.3pt;height:13.05pt;z-index:-253678592;mso-position-horizontal-relative:page;mso-position-vertical-relative:page" filled="f" stroked="f">
          <v:textbox inset="0,0,0,0">
            <w:txbxContent>
              <w:p w:rsidR="00E53FAF" w:rsidRDefault="00865D67">
                <w:pPr>
                  <w:spacing w:before="11"/>
                  <w:ind w:left="20"/>
                  <w:rPr>
                    <w:sz w:val="20"/>
                  </w:rPr>
                </w:pPr>
                <w:hyperlink r:id="rId1">
                  <w:r w:rsidR="00C774B6">
                    <w:rPr>
                      <w:color w:val="0000FF"/>
                      <w:w w:val="95"/>
                      <w:sz w:val="20"/>
                    </w:rPr>
                    <w:t>https://nwm-trial.etsi.org/#/documents/8580</w:t>
                  </w:r>
                </w:hyperlink>
              </w:p>
            </w:txbxContent>
          </v:textbox>
          <w10:wrap anchorx="page" anchory="page"/>
        </v:shape>
      </w:pict>
    </w:r>
    <w:r>
      <w:pict>
        <v:shape id="_x0000_s2053" type="#_x0000_t202" style="position:absolute;margin-left:96.4pt;margin-top:63.95pt;width:167.05pt;height:45.9pt;z-index:-253677568;mso-position-horizontal-relative:page;mso-position-vertical-relative:page" filled="f" stroked="f">
          <v:textbox inset="0,0,0,0">
            <w:txbxContent>
              <w:p w:rsidR="00E53FAF" w:rsidRDefault="00C774B6">
                <w:pPr>
                  <w:spacing w:before="152"/>
                  <w:ind w:left="20"/>
                  <w:rPr>
                    <w:i/>
                  </w:rPr>
                </w:pPr>
                <w:r>
                  <w:t xml:space="preserve">○ </w:t>
                </w:r>
                <w:r>
                  <w:rPr>
                    <w:i/>
                  </w:rPr>
                  <w:t>Qualcomm: No change is required.</w:t>
                </w:r>
              </w:p>
            </w:txbxContent>
          </v:textbox>
          <w10:wrap anchorx="page" anchory="page"/>
        </v:shape>
      </w:pict>
    </w:r>
    <w:r>
      <w:pict>
        <v:shape id="_x0000_s2052" type="#_x0000_t202" style="position:absolute;margin-left:55.7pt;margin-top:110.8pt;width:36.45pt;height:14.1pt;z-index:-253676544;mso-position-horizontal-relative:page;mso-position-vertical-relative:page" filled="f" stroked="f">
          <v:textbox inset="0,0,0,0">
            <w:txbxContent>
              <w:p w:rsidR="00E53FAF" w:rsidRDefault="00C774B6">
                <w:pPr>
                  <w:pStyle w:val="a3"/>
                  <w:spacing w:before="9"/>
                  <w:ind w:left="20"/>
                </w:pPr>
                <w:r>
                  <w:t xml:space="preserve">- </w:t>
                </w:r>
                <w:r>
                  <w:rPr>
                    <w:spacing w:val="-4"/>
                  </w:rPr>
                  <w:t>WT-7:</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FAF" w:rsidRDefault="00865D67">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5.7pt;margin-top:43.25pt;width:177.3pt;height:13.05pt;z-index:-253674496;mso-position-horizontal-relative:page;mso-position-vertical-relative:page" filled="f" stroked="f">
          <v:textbox inset="0,0,0,0">
            <w:txbxContent>
              <w:p w:rsidR="00E53FAF" w:rsidRDefault="00865D67">
                <w:pPr>
                  <w:spacing w:before="11"/>
                  <w:ind w:left="20"/>
                  <w:rPr>
                    <w:sz w:val="20"/>
                  </w:rPr>
                </w:pPr>
                <w:hyperlink r:id="rId1">
                  <w:r w:rsidR="00C774B6">
                    <w:rPr>
                      <w:color w:val="0000FF"/>
                      <w:w w:val="95"/>
                      <w:sz w:val="20"/>
                    </w:rPr>
                    <w:t>https://nwm-trial.etsi.org/#/documents/8580</w:t>
                  </w:r>
                </w:hyperlink>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96E42"/>
    <w:multiLevelType w:val="multilevel"/>
    <w:tmpl w:val="3B48923A"/>
    <w:lvl w:ilvl="0">
      <w:start w:val="1"/>
      <w:numFmt w:val="decimal"/>
      <w:lvlText w:val="%1"/>
      <w:lvlJc w:val="left"/>
      <w:pPr>
        <w:ind w:left="1247" w:hanging="1134"/>
        <w:jc w:val="left"/>
      </w:pPr>
      <w:rPr>
        <w:rFonts w:ascii="Arial" w:eastAsia="Arial" w:hAnsi="Arial" w:cs="Arial" w:hint="default"/>
        <w:w w:val="101"/>
        <w:sz w:val="34"/>
        <w:szCs w:val="34"/>
      </w:rPr>
    </w:lvl>
    <w:lvl w:ilvl="1">
      <w:start w:val="1"/>
      <w:numFmt w:val="decimal"/>
      <w:lvlText w:val="%1.%2"/>
      <w:lvlJc w:val="left"/>
      <w:pPr>
        <w:ind w:left="1247" w:hanging="1134"/>
        <w:jc w:val="left"/>
      </w:pPr>
      <w:rPr>
        <w:rFonts w:ascii="Times New Roman" w:eastAsia="Times New Roman" w:hAnsi="Times New Roman" w:cs="Times New Roman" w:hint="default"/>
        <w:w w:val="102"/>
        <w:sz w:val="28"/>
        <w:szCs w:val="28"/>
      </w:rPr>
    </w:lvl>
    <w:lvl w:ilvl="2">
      <w:numFmt w:val="bullet"/>
      <w:lvlText w:val="●"/>
      <w:lvlJc w:val="left"/>
      <w:pPr>
        <w:ind w:left="659" w:hanging="214"/>
      </w:pPr>
      <w:rPr>
        <w:rFonts w:ascii="Times New Roman" w:eastAsia="Times New Roman" w:hAnsi="Times New Roman" w:cs="Times New Roman" w:hint="default"/>
        <w:w w:val="78"/>
        <w:sz w:val="22"/>
        <w:szCs w:val="22"/>
      </w:rPr>
    </w:lvl>
    <w:lvl w:ilvl="3">
      <w:numFmt w:val="bullet"/>
      <w:lvlText w:val="•"/>
      <w:lvlJc w:val="left"/>
      <w:pPr>
        <w:ind w:left="3156" w:hanging="214"/>
      </w:pPr>
      <w:rPr>
        <w:rFonts w:hint="default"/>
      </w:rPr>
    </w:lvl>
    <w:lvl w:ilvl="4">
      <w:numFmt w:val="bullet"/>
      <w:lvlText w:val="•"/>
      <w:lvlJc w:val="left"/>
      <w:pPr>
        <w:ind w:left="4115" w:hanging="214"/>
      </w:pPr>
      <w:rPr>
        <w:rFonts w:hint="default"/>
      </w:rPr>
    </w:lvl>
    <w:lvl w:ilvl="5">
      <w:numFmt w:val="bullet"/>
      <w:lvlText w:val="•"/>
      <w:lvlJc w:val="left"/>
      <w:pPr>
        <w:ind w:left="5073" w:hanging="214"/>
      </w:pPr>
      <w:rPr>
        <w:rFonts w:hint="default"/>
      </w:rPr>
    </w:lvl>
    <w:lvl w:ilvl="6">
      <w:numFmt w:val="bullet"/>
      <w:lvlText w:val="•"/>
      <w:lvlJc w:val="left"/>
      <w:pPr>
        <w:ind w:left="6032" w:hanging="214"/>
      </w:pPr>
      <w:rPr>
        <w:rFonts w:hint="default"/>
      </w:rPr>
    </w:lvl>
    <w:lvl w:ilvl="7">
      <w:numFmt w:val="bullet"/>
      <w:lvlText w:val="•"/>
      <w:lvlJc w:val="left"/>
      <w:pPr>
        <w:ind w:left="6990" w:hanging="214"/>
      </w:pPr>
      <w:rPr>
        <w:rFonts w:hint="default"/>
      </w:rPr>
    </w:lvl>
    <w:lvl w:ilvl="8">
      <w:numFmt w:val="bullet"/>
      <w:lvlText w:val="•"/>
      <w:lvlJc w:val="left"/>
      <w:pPr>
        <w:ind w:left="7948" w:hanging="214"/>
      </w:pPr>
      <w:rPr>
        <w:rFonts w:hint="default"/>
      </w:rPr>
    </w:lvl>
  </w:abstractNum>
  <w:abstractNum w:abstractNumId="1" w15:restartNumberingAfterBreak="0">
    <w:nsid w:val="0BA55F9E"/>
    <w:multiLevelType w:val="hybridMultilevel"/>
    <w:tmpl w:val="D8F0ED68"/>
    <w:lvl w:ilvl="0" w:tplc="639E3874">
      <w:start w:val="1"/>
      <w:numFmt w:val="decimal"/>
      <w:lvlText w:val="%1"/>
      <w:lvlJc w:val="left"/>
      <w:pPr>
        <w:ind w:left="822" w:hanging="164"/>
        <w:jc w:val="left"/>
      </w:pPr>
      <w:rPr>
        <w:rFonts w:ascii="Times New Roman" w:eastAsia="Times New Roman" w:hAnsi="Times New Roman" w:cs="Times New Roman" w:hint="default"/>
        <w:w w:val="99"/>
        <w:sz w:val="22"/>
        <w:szCs w:val="22"/>
      </w:rPr>
    </w:lvl>
    <w:lvl w:ilvl="1" w:tplc="0F34A1C2">
      <w:numFmt w:val="bullet"/>
      <w:lvlText w:val="○"/>
      <w:lvlJc w:val="left"/>
      <w:pPr>
        <w:ind w:left="1141" w:hanging="214"/>
      </w:pPr>
      <w:rPr>
        <w:rFonts w:ascii="Times New Roman" w:eastAsia="Times New Roman" w:hAnsi="Times New Roman" w:cs="Times New Roman" w:hint="default"/>
        <w:w w:val="78"/>
        <w:sz w:val="22"/>
        <w:szCs w:val="22"/>
      </w:rPr>
    </w:lvl>
    <w:lvl w:ilvl="2" w:tplc="3F762720">
      <w:numFmt w:val="bullet"/>
      <w:lvlText w:val="•"/>
      <w:lvlJc w:val="left"/>
      <w:pPr>
        <w:ind w:left="2109" w:hanging="214"/>
      </w:pPr>
      <w:rPr>
        <w:rFonts w:hint="default"/>
      </w:rPr>
    </w:lvl>
    <w:lvl w:ilvl="3" w:tplc="80ACD114">
      <w:numFmt w:val="bullet"/>
      <w:lvlText w:val="•"/>
      <w:lvlJc w:val="left"/>
      <w:pPr>
        <w:ind w:left="3079" w:hanging="214"/>
      </w:pPr>
      <w:rPr>
        <w:rFonts w:hint="default"/>
      </w:rPr>
    </w:lvl>
    <w:lvl w:ilvl="4" w:tplc="96C6B4CA">
      <w:numFmt w:val="bullet"/>
      <w:lvlText w:val="•"/>
      <w:lvlJc w:val="left"/>
      <w:pPr>
        <w:ind w:left="4048" w:hanging="214"/>
      </w:pPr>
      <w:rPr>
        <w:rFonts w:hint="default"/>
      </w:rPr>
    </w:lvl>
    <w:lvl w:ilvl="5" w:tplc="191809B2">
      <w:numFmt w:val="bullet"/>
      <w:lvlText w:val="•"/>
      <w:lvlJc w:val="left"/>
      <w:pPr>
        <w:ind w:left="5018" w:hanging="214"/>
      </w:pPr>
      <w:rPr>
        <w:rFonts w:hint="default"/>
      </w:rPr>
    </w:lvl>
    <w:lvl w:ilvl="6" w:tplc="462C668C">
      <w:numFmt w:val="bullet"/>
      <w:lvlText w:val="•"/>
      <w:lvlJc w:val="left"/>
      <w:pPr>
        <w:ind w:left="5987" w:hanging="214"/>
      </w:pPr>
      <w:rPr>
        <w:rFonts w:hint="default"/>
      </w:rPr>
    </w:lvl>
    <w:lvl w:ilvl="7" w:tplc="8884C016">
      <w:numFmt w:val="bullet"/>
      <w:lvlText w:val="•"/>
      <w:lvlJc w:val="left"/>
      <w:pPr>
        <w:ind w:left="6957" w:hanging="214"/>
      </w:pPr>
      <w:rPr>
        <w:rFonts w:hint="default"/>
      </w:rPr>
    </w:lvl>
    <w:lvl w:ilvl="8" w:tplc="8C3EC240">
      <w:numFmt w:val="bullet"/>
      <w:lvlText w:val="•"/>
      <w:lvlJc w:val="left"/>
      <w:pPr>
        <w:ind w:left="7926" w:hanging="214"/>
      </w:pPr>
      <w:rPr>
        <w:rFonts w:hint="default"/>
      </w:rPr>
    </w:lvl>
  </w:abstractNum>
  <w:abstractNum w:abstractNumId="2" w15:restartNumberingAfterBreak="0">
    <w:nsid w:val="17431BE2"/>
    <w:multiLevelType w:val="hybridMultilevel"/>
    <w:tmpl w:val="ABDCA826"/>
    <w:lvl w:ilvl="0" w:tplc="57A8392A">
      <w:numFmt w:val="bullet"/>
      <w:lvlText w:val="○"/>
      <w:lvlJc w:val="left"/>
      <w:pPr>
        <w:ind w:left="1141" w:hanging="214"/>
      </w:pPr>
      <w:rPr>
        <w:rFonts w:ascii="Times New Roman" w:eastAsia="Times New Roman" w:hAnsi="Times New Roman" w:cs="Times New Roman" w:hint="default"/>
        <w:w w:val="78"/>
        <w:sz w:val="22"/>
        <w:szCs w:val="22"/>
      </w:rPr>
    </w:lvl>
    <w:lvl w:ilvl="1" w:tplc="91CE1CDA">
      <w:numFmt w:val="bullet"/>
      <w:lvlText w:val="•"/>
      <w:lvlJc w:val="left"/>
      <w:pPr>
        <w:ind w:left="2012" w:hanging="214"/>
      </w:pPr>
      <w:rPr>
        <w:rFonts w:hint="default"/>
      </w:rPr>
    </w:lvl>
    <w:lvl w:ilvl="2" w:tplc="4080F56A">
      <w:numFmt w:val="bullet"/>
      <w:lvlText w:val="•"/>
      <w:lvlJc w:val="left"/>
      <w:pPr>
        <w:ind w:left="2885" w:hanging="214"/>
      </w:pPr>
      <w:rPr>
        <w:rFonts w:hint="default"/>
      </w:rPr>
    </w:lvl>
    <w:lvl w:ilvl="3" w:tplc="793E9D34">
      <w:numFmt w:val="bullet"/>
      <w:lvlText w:val="•"/>
      <w:lvlJc w:val="left"/>
      <w:pPr>
        <w:ind w:left="3757" w:hanging="214"/>
      </w:pPr>
      <w:rPr>
        <w:rFonts w:hint="default"/>
      </w:rPr>
    </w:lvl>
    <w:lvl w:ilvl="4" w:tplc="65307238">
      <w:numFmt w:val="bullet"/>
      <w:lvlText w:val="•"/>
      <w:lvlJc w:val="left"/>
      <w:pPr>
        <w:ind w:left="4630" w:hanging="214"/>
      </w:pPr>
      <w:rPr>
        <w:rFonts w:hint="default"/>
      </w:rPr>
    </w:lvl>
    <w:lvl w:ilvl="5" w:tplc="5EBE2BEA">
      <w:numFmt w:val="bullet"/>
      <w:lvlText w:val="•"/>
      <w:lvlJc w:val="left"/>
      <w:pPr>
        <w:ind w:left="5502" w:hanging="214"/>
      </w:pPr>
      <w:rPr>
        <w:rFonts w:hint="default"/>
      </w:rPr>
    </w:lvl>
    <w:lvl w:ilvl="6" w:tplc="0B0E83DE">
      <w:numFmt w:val="bullet"/>
      <w:lvlText w:val="•"/>
      <w:lvlJc w:val="left"/>
      <w:pPr>
        <w:ind w:left="6375" w:hanging="214"/>
      </w:pPr>
      <w:rPr>
        <w:rFonts w:hint="default"/>
      </w:rPr>
    </w:lvl>
    <w:lvl w:ilvl="7" w:tplc="4F001C96">
      <w:numFmt w:val="bullet"/>
      <w:lvlText w:val="•"/>
      <w:lvlJc w:val="left"/>
      <w:pPr>
        <w:ind w:left="7247" w:hanging="214"/>
      </w:pPr>
      <w:rPr>
        <w:rFonts w:hint="default"/>
      </w:rPr>
    </w:lvl>
    <w:lvl w:ilvl="8" w:tplc="2B54BAD2">
      <w:numFmt w:val="bullet"/>
      <w:lvlText w:val="•"/>
      <w:lvlJc w:val="left"/>
      <w:pPr>
        <w:ind w:left="8120" w:hanging="214"/>
      </w:pPr>
      <w:rPr>
        <w:rFonts w:hint="default"/>
      </w:rPr>
    </w:lvl>
  </w:abstractNum>
  <w:abstractNum w:abstractNumId="3" w15:restartNumberingAfterBreak="0">
    <w:nsid w:val="220F4340"/>
    <w:multiLevelType w:val="hybridMultilevel"/>
    <w:tmpl w:val="6D188BC8"/>
    <w:lvl w:ilvl="0" w:tplc="1EEC91AC">
      <w:numFmt w:val="bullet"/>
      <w:lvlText w:val="○"/>
      <w:lvlJc w:val="left"/>
      <w:pPr>
        <w:ind w:left="1141" w:hanging="214"/>
      </w:pPr>
      <w:rPr>
        <w:rFonts w:ascii="Times New Roman" w:eastAsia="Times New Roman" w:hAnsi="Times New Roman" w:cs="Times New Roman" w:hint="default"/>
        <w:w w:val="78"/>
        <w:sz w:val="22"/>
        <w:szCs w:val="22"/>
      </w:rPr>
    </w:lvl>
    <w:lvl w:ilvl="1" w:tplc="DC2C1726">
      <w:numFmt w:val="bullet"/>
      <w:lvlText w:val="•"/>
      <w:lvlJc w:val="left"/>
      <w:pPr>
        <w:ind w:left="2012" w:hanging="214"/>
      </w:pPr>
      <w:rPr>
        <w:rFonts w:hint="default"/>
      </w:rPr>
    </w:lvl>
    <w:lvl w:ilvl="2" w:tplc="9558E34E">
      <w:numFmt w:val="bullet"/>
      <w:lvlText w:val="•"/>
      <w:lvlJc w:val="left"/>
      <w:pPr>
        <w:ind w:left="2885" w:hanging="214"/>
      </w:pPr>
      <w:rPr>
        <w:rFonts w:hint="default"/>
      </w:rPr>
    </w:lvl>
    <w:lvl w:ilvl="3" w:tplc="EA3C804C">
      <w:numFmt w:val="bullet"/>
      <w:lvlText w:val="•"/>
      <w:lvlJc w:val="left"/>
      <w:pPr>
        <w:ind w:left="3757" w:hanging="214"/>
      </w:pPr>
      <w:rPr>
        <w:rFonts w:hint="default"/>
      </w:rPr>
    </w:lvl>
    <w:lvl w:ilvl="4" w:tplc="573AC186">
      <w:numFmt w:val="bullet"/>
      <w:lvlText w:val="•"/>
      <w:lvlJc w:val="left"/>
      <w:pPr>
        <w:ind w:left="4630" w:hanging="214"/>
      </w:pPr>
      <w:rPr>
        <w:rFonts w:hint="default"/>
      </w:rPr>
    </w:lvl>
    <w:lvl w:ilvl="5" w:tplc="D70ED4B6">
      <w:numFmt w:val="bullet"/>
      <w:lvlText w:val="•"/>
      <w:lvlJc w:val="left"/>
      <w:pPr>
        <w:ind w:left="5502" w:hanging="214"/>
      </w:pPr>
      <w:rPr>
        <w:rFonts w:hint="default"/>
      </w:rPr>
    </w:lvl>
    <w:lvl w:ilvl="6" w:tplc="E8F23034">
      <w:numFmt w:val="bullet"/>
      <w:lvlText w:val="•"/>
      <w:lvlJc w:val="left"/>
      <w:pPr>
        <w:ind w:left="6375" w:hanging="214"/>
      </w:pPr>
      <w:rPr>
        <w:rFonts w:hint="default"/>
      </w:rPr>
    </w:lvl>
    <w:lvl w:ilvl="7" w:tplc="CA804FAE">
      <w:numFmt w:val="bullet"/>
      <w:lvlText w:val="•"/>
      <w:lvlJc w:val="left"/>
      <w:pPr>
        <w:ind w:left="7247" w:hanging="214"/>
      </w:pPr>
      <w:rPr>
        <w:rFonts w:hint="default"/>
      </w:rPr>
    </w:lvl>
    <w:lvl w:ilvl="8" w:tplc="601A5602">
      <w:numFmt w:val="bullet"/>
      <w:lvlText w:val="•"/>
      <w:lvlJc w:val="left"/>
      <w:pPr>
        <w:ind w:left="8120" w:hanging="214"/>
      </w:pPr>
      <w:rPr>
        <w:rFonts w:hint="default"/>
      </w:rPr>
    </w:lvl>
  </w:abstractNum>
  <w:abstractNum w:abstractNumId="4" w15:restartNumberingAfterBreak="0">
    <w:nsid w:val="29B42345"/>
    <w:multiLevelType w:val="hybridMultilevel"/>
    <w:tmpl w:val="86B0A202"/>
    <w:lvl w:ilvl="0" w:tplc="D312EA40">
      <w:numFmt w:val="bullet"/>
      <w:lvlText w:val="-"/>
      <w:lvlJc w:val="left"/>
      <w:pPr>
        <w:ind w:left="248" w:hanging="127"/>
      </w:pPr>
      <w:rPr>
        <w:rFonts w:ascii="Times New Roman" w:eastAsia="Times New Roman" w:hAnsi="Times New Roman" w:cs="Times New Roman" w:hint="default"/>
        <w:w w:val="99"/>
        <w:sz w:val="22"/>
        <w:szCs w:val="22"/>
      </w:rPr>
    </w:lvl>
    <w:lvl w:ilvl="1" w:tplc="5666F53E">
      <w:numFmt w:val="bullet"/>
      <w:lvlText w:val="•"/>
      <w:lvlJc w:val="left"/>
      <w:pPr>
        <w:ind w:left="1174" w:hanging="127"/>
      </w:pPr>
      <w:rPr>
        <w:rFonts w:hint="default"/>
      </w:rPr>
    </w:lvl>
    <w:lvl w:ilvl="2" w:tplc="01D2496C">
      <w:numFmt w:val="bullet"/>
      <w:lvlText w:val="•"/>
      <w:lvlJc w:val="left"/>
      <w:pPr>
        <w:ind w:left="2108" w:hanging="127"/>
      </w:pPr>
      <w:rPr>
        <w:rFonts w:hint="default"/>
      </w:rPr>
    </w:lvl>
    <w:lvl w:ilvl="3" w:tplc="35F6A1DA">
      <w:numFmt w:val="bullet"/>
      <w:lvlText w:val="•"/>
      <w:lvlJc w:val="left"/>
      <w:pPr>
        <w:ind w:left="3043" w:hanging="127"/>
      </w:pPr>
      <w:rPr>
        <w:rFonts w:hint="default"/>
      </w:rPr>
    </w:lvl>
    <w:lvl w:ilvl="4" w:tplc="CA40B69C">
      <w:numFmt w:val="bullet"/>
      <w:lvlText w:val="•"/>
      <w:lvlJc w:val="left"/>
      <w:pPr>
        <w:ind w:left="3977" w:hanging="127"/>
      </w:pPr>
      <w:rPr>
        <w:rFonts w:hint="default"/>
      </w:rPr>
    </w:lvl>
    <w:lvl w:ilvl="5" w:tplc="3782F098">
      <w:numFmt w:val="bullet"/>
      <w:lvlText w:val="•"/>
      <w:lvlJc w:val="left"/>
      <w:pPr>
        <w:ind w:left="4912" w:hanging="127"/>
      </w:pPr>
      <w:rPr>
        <w:rFonts w:hint="default"/>
      </w:rPr>
    </w:lvl>
    <w:lvl w:ilvl="6" w:tplc="B538A310">
      <w:numFmt w:val="bullet"/>
      <w:lvlText w:val="•"/>
      <w:lvlJc w:val="left"/>
      <w:pPr>
        <w:ind w:left="5846" w:hanging="127"/>
      </w:pPr>
      <w:rPr>
        <w:rFonts w:hint="default"/>
      </w:rPr>
    </w:lvl>
    <w:lvl w:ilvl="7" w:tplc="4ADC33BC">
      <w:numFmt w:val="bullet"/>
      <w:lvlText w:val="•"/>
      <w:lvlJc w:val="left"/>
      <w:pPr>
        <w:ind w:left="6780" w:hanging="127"/>
      </w:pPr>
      <w:rPr>
        <w:rFonts w:hint="default"/>
      </w:rPr>
    </w:lvl>
    <w:lvl w:ilvl="8" w:tplc="3474C144">
      <w:numFmt w:val="bullet"/>
      <w:lvlText w:val="•"/>
      <w:lvlJc w:val="left"/>
      <w:pPr>
        <w:ind w:left="7715" w:hanging="127"/>
      </w:pPr>
      <w:rPr>
        <w:rFonts w:hint="default"/>
      </w:rPr>
    </w:lvl>
  </w:abstractNum>
  <w:abstractNum w:abstractNumId="5" w15:restartNumberingAfterBreak="0">
    <w:nsid w:val="320A718F"/>
    <w:multiLevelType w:val="hybridMultilevel"/>
    <w:tmpl w:val="B944EE54"/>
    <w:lvl w:ilvl="0" w:tplc="A710A042">
      <w:numFmt w:val="bullet"/>
      <w:lvlText w:val="-"/>
      <w:lvlJc w:val="left"/>
      <w:pPr>
        <w:ind w:left="113" w:hanging="127"/>
      </w:pPr>
      <w:rPr>
        <w:rFonts w:ascii="Times New Roman" w:eastAsia="Times New Roman" w:hAnsi="Times New Roman" w:cs="Times New Roman" w:hint="default"/>
        <w:w w:val="99"/>
        <w:sz w:val="22"/>
        <w:szCs w:val="22"/>
      </w:rPr>
    </w:lvl>
    <w:lvl w:ilvl="1" w:tplc="B556427E">
      <w:numFmt w:val="bullet"/>
      <w:lvlText w:val="●"/>
      <w:lvlJc w:val="left"/>
      <w:pPr>
        <w:ind w:left="659" w:hanging="214"/>
      </w:pPr>
      <w:rPr>
        <w:rFonts w:ascii="Times New Roman" w:eastAsia="Times New Roman" w:hAnsi="Times New Roman" w:cs="Times New Roman" w:hint="default"/>
        <w:w w:val="78"/>
        <w:sz w:val="22"/>
        <w:szCs w:val="22"/>
      </w:rPr>
    </w:lvl>
    <w:lvl w:ilvl="2" w:tplc="54604CCA">
      <w:numFmt w:val="bullet"/>
      <w:lvlText w:val="•"/>
      <w:lvlJc w:val="left"/>
      <w:pPr>
        <w:ind w:left="1682" w:hanging="214"/>
      </w:pPr>
      <w:rPr>
        <w:rFonts w:hint="default"/>
      </w:rPr>
    </w:lvl>
    <w:lvl w:ilvl="3" w:tplc="769E051E">
      <w:numFmt w:val="bullet"/>
      <w:lvlText w:val="•"/>
      <w:lvlJc w:val="left"/>
      <w:pPr>
        <w:ind w:left="2705" w:hanging="214"/>
      </w:pPr>
      <w:rPr>
        <w:rFonts w:hint="default"/>
      </w:rPr>
    </w:lvl>
    <w:lvl w:ilvl="4" w:tplc="C1346DE4">
      <w:numFmt w:val="bullet"/>
      <w:lvlText w:val="•"/>
      <w:lvlJc w:val="left"/>
      <w:pPr>
        <w:ind w:left="3728" w:hanging="214"/>
      </w:pPr>
      <w:rPr>
        <w:rFonts w:hint="default"/>
      </w:rPr>
    </w:lvl>
    <w:lvl w:ilvl="5" w:tplc="4E28DB7A">
      <w:numFmt w:val="bullet"/>
      <w:lvlText w:val="•"/>
      <w:lvlJc w:val="left"/>
      <w:pPr>
        <w:ind w:left="4751" w:hanging="214"/>
      </w:pPr>
      <w:rPr>
        <w:rFonts w:hint="default"/>
      </w:rPr>
    </w:lvl>
    <w:lvl w:ilvl="6" w:tplc="60F05ABC">
      <w:numFmt w:val="bullet"/>
      <w:lvlText w:val="•"/>
      <w:lvlJc w:val="left"/>
      <w:pPr>
        <w:ind w:left="5774" w:hanging="214"/>
      </w:pPr>
      <w:rPr>
        <w:rFonts w:hint="default"/>
      </w:rPr>
    </w:lvl>
    <w:lvl w:ilvl="7" w:tplc="5FA81656">
      <w:numFmt w:val="bullet"/>
      <w:lvlText w:val="•"/>
      <w:lvlJc w:val="left"/>
      <w:pPr>
        <w:ind w:left="6797" w:hanging="214"/>
      </w:pPr>
      <w:rPr>
        <w:rFonts w:hint="default"/>
      </w:rPr>
    </w:lvl>
    <w:lvl w:ilvl="8" w:tplc="2222BA04">
      <w:numFmt w:val="bullet"/>
      <w:lvlText w:val="•"/>
      <w:lvlJc w:val="left"/>
      <w:pPr>
        <w:ind w:left="7819" w:hanging="214"/>
      </w:pPr>
      <w:rPr>
        <w:rFonts w:hint="default"/>
      </w:rPr>
    </w:lvl>
  </w:abstractNum>
  <w:abstractNum w:abstractNumId="6" w15:restartNumberingAfterBreak="0">
    <w:nsid w:val="35634767"/>
    <w:multiLevelType w:val="hybridMultilevel"/>
    <w:tmpl w:val="FBC43886"/>
    <w:lvl w:ilvl="0" w:tplc="E40C6572">
      <w:numFmt w:val="bullet"/>
      <w:lvlText w:val="○"/>
      <w:lvlJc w:val="left"/>
      <w:pPr>
        <w:ind w:left="1141" w:hanging="214"/>
      </w:pPr>
      <w:rPr>
        <w:rFonts w:ascii="Times New Roman" w:eastAsia="Times New Roman" w:hAnsi="Times New Roman" w:cs="Times New Roman" w:hint="default"/>
        <w:w w:val="78"/>
        <w:sz w:val="22"/>
        <w:szCs w:val="22"/>
      </w:rPr>
    </w:lvl>
    <w:lvl w:ilvl="1" w:tplc="43F80134">
      <w:numFmt w:val="bullet"/>
      <w:lvlText w:val="•"/>
      <w:lvlJc w:val="left"/>
      <w:pPr>
        <w:ind w:left="2012" w:hanging="214"/>
      </w:pPr>
      <w:rPr>
        <w:rFonts w:hint="default"/>
      </w:rPr>
    </w:lvl>
    <w:lvl w:ilvl="2" w:tplc="AA4E0200">
      <w:numFmt w:val="bullet"/>
      <w:lvlText w:val="•"/>
      <w:lvlJc w:val="left"/>
      <w:pPr>
        <w:ind w:left="2885" w:hanging="214"/>
      </w:pPr>
      <w:rPr>
        <w:rFonts w:hint="default"/>
      </w:rPr>
    </w:lvl>
    <w:lvl w:ilvl="3" w:tplc="2F74E864">
      <w:numFmt w:val="bullet"/>
      <w:lvlText w:val="•"/>
      <w:lvlJc w:val="left"/>
      <w:pPr>
        <w:ind w:left="3757" w:hanging="214"/>
      </w:pPr>
      <w:rPr>
        <w:rFonts w:hint="default"/>
      </w:rPr>
    </w:lvl>
    <w:lvl w:ilvl="4" w:tplc="EEBE7F54">
      <w:numFmt w:val="bullet"/>
      <w:lvlText w:val="•"/>
      <w:lvlJc w:val="left"/>
      <w:pPr>
        <w:ind w:left="4630" w:hanging="214"/>
      </w:pPr>
      <w:rPr>
        <w:rFonts w:hint="default"/>
      </w:rPr>
    </w:lvl>
    <w:lvl w:ilvl="5" w:tplc="5B400A60">
      <w:numFmt w:val="bullet"/>
      <w:lvlText w:val="•"/>
      <w:lvlJc w:val="left"/>
      <w:pPr>
        <w:ind w:left="5502" w:hanging="214"/>
      </w:pPr>
      <w:rPr>
        <w:rFonts w:hint="default"/>
      </w:rPr>
    </w:lvl>
    <w:lvl w:ilvl="6" w:tplc="77940188">
      <w:numFmt w:val="bullet"/>
      <w:lvlText w:val="•"/>
      <w:lvlJc w:val="left"/>
      <w:pPr>
        <w:ind w:left="6375" w:hanging="214"/>
      </w:pPr>
      <w:rPr>
        <w:rFonts w:hint="default"/>
      </w:rPr>
    </w:lvl>
    <w:lvl w:ilvl="7" w:tplc="3588330C">
      <w:numFmt w:val="bullet"/>
      <w:lvlText w:val="•"/>
      <w:lvlJc w:val="left"/>
      <w:pPr>
        <w:ind w:left="7247" w:hanging="214"/>
      </w:pPr>
      <w:rPr>
        <w:rFonts w:hint="default"/>
      </w:rPr>
    </w:lvl>
    <w:lvl w:ilvl="8" w:tplc="CBFAB6D8">
      <w:numFmt w:val="bullet"/>
      <w:lvlText w:val="•"/>
      <w:lvlJc w:val="left"/>
      <w:pPr>
        <w:ind w:left="8120" w:hanging="214"/>
      </w:pPr>
      <w:rPr>
        <w:rFonts w:hint="default"/>
      </w:rPr>
    </w:lvl>
  </w:abstractNum>
  <w:abstractNum w:abstractNumId="7" w15:restartNumberingAfterBreak="0">
    <w:nsid w:val="36506849"/>
    <w:multiLevelType w:val="hybridMultilevel"/>
    <w:tmpl w:val="09B83158"/>
    <w:lvl w:ilvl="0" w:tplc="5FC44810">
      <w:numFmt w:val="bullet"/>
      <w:lvlText w:val="-"/>
      <w:lvlJc w:val="left"/>
      <w:pPr>
        <w:ind w:left="729" w:hanging="182"/>
      </w:pPr>
      <w:rPr>
        <w:rFonts w:ascii="Times New Roman" w:eastAsia="Times New Roman" w:hAnsi="Times New Roman" w:cs="Times New Roman" w:hint="default"/>
        <w:w w:val="99"/>
        <w:sz w:val="22"/>
        <w:szCs w:val="22"/>
      </w:rPr>
    </w:lvl>
    <w:lvl w:ilvl="1" w:tplc="235E396C">
      <w:numFmt w:val="bullet"/>
      <w:lvlText w:val="•"/>
      <w:lvlJc w:val="left"/>
      <w:pPr>
        <w:ind w:left="1606" w:hanging="182"/>
      </w:pPr>
      <w:rPr>
        <w:rFonts w:hint="default"/>
      </w:rPr>
    </w:lvl>
    <w:lvl w:ilvl="2" w:tplc="6B88AEE0">
      <w:numFmt w:val="bullet"/>
      <w:lvlText w:val="•"/>
      <w:lvlJc w:val="left"/>
      <w:pPr>
        <w:ind w:left="2492" w:hanging="182"/>
      </w:pPr>
      <w:rPr>
        <w:rFonts w:hint="default"/>
      </w:rPr>
    </w:lvl>
    <w:lvl w:ilvl="3" w:tplc="333628F0">
      <w:numFmt w:val="bullet"/>
      <w:lvlText w:val="•"/>
      <w:lvlJc w:val="left"/>
      <w:pPr>
        <w:ind w:left="3379" w:hanging="182"/>
      </w:pPr>
      <w:rPr>
        <w:rFonts w:hint="default"/>
      </w:rPr>
    </w:lvl>
    <w:lvl w:ilvl="4" w:tplc="EACAFE58">
      <w:numFmt w:val="bullet"/>
      <w:lvlText w:val="•"/>
      <w:lvlJc w:val="left"/>
      <w:pPr>
        <w:ind w:left="4265" w:hanging="182"/>
      </w:pPr>
      <w:rPr>
        <w:rFonts w:hint="default"/>
      </w:rPr>
    </w:lvl>
    <w:lvl w:ilvl="5" w:tplc="09E84D9C">
      <w:numFmt w:val="bullet"/>
      <w:lvlText w:val="•"/>
      <w:lvlJc w:val="left"/>
      <w:pPr>
        <w:ind w:left="5152" w:hanging="182"/>
      </w:pPr>
      <w:rPr>
        <w:rFonts w:hint="default"/>
      </w:rPr>
    </w:lvl>
    <w:lvl w:ilvl="6" w:tplc="E52E912A">
      <w:numFmt w:val="bullet"/>
      <w:lvlText w:val="•"/>
      <w:lvlJc w:val="left"/>
      <w:pPr>
        <w:ind w:left="6038" w:hanging="182"/>
      </w:pPr>
      <w:rPr>
        <w:rFonts w:hint="default"/>
      </w:rPr>
    </w:lvl>
    <w:lvl w:ilvl="7" w:tplc="95B0E73C">
      <w:numFmt w:val="bullet"/>
      <w:lvlText w:val="•"/>
      <w:lvlJc w:val="left"/>
      <w:pPr>
        <w:ind w:left="6924" w:hanging="182"/>
      </w:pPr>
      <w:rPr>
        <w:rFonts w:hint="default"/>
      </w:rPr>
    </w:lvl>
    <w:lvl w:ilvl="8" w:tplc="6CBAB714">
      <w:numFmt w:val="bullet"/>
      <w:lvlText w:val="•"/>
      <w:lvlJc w:val="left"/>
      <w:pPr>
        <w:ind w:left="7811" w:hanging="182"/>
      </w:pPr>
      <w:rPr>
        <w:rFonts w:hint="default"/>
      </w:rPr>
    </w:lvl>
  </w:abstractNum>
  <w:abstractNum w:abstractNumId="8" w15:restartNumberingAfterBreak="0">
    <w:nsid w:val="3C1B1327"/>
    <w:multiLevelType w:val="hybridMultilevel"/>
    <w:tmpl w:val="E1EA79FA"/>
    <w:lvl w:ilvl="0" w:tplc="0700FA7A">
      <w:start w:val="3"/>
      <w:numFmt w:val="decimal"/>
      <w:lvlText w:val="%1"/>
      <w:lvlJc w:val="left"/>
      <w:pPr>
        <w:ind w:left="822" w:hanging="164"/>
        <w:jc w:val="left"/>
      </w:pPr>
      <w:rPr>
        <w:rFonts w:ascii="Times New Roman" w:eastAsia="Times New Roman" w:hAnsi="Times New Roman" w:cs="Times New Roman" w:hint="default"/>
        <w:w w:val="99"/>
        <w:sz w:val="22"/>
        <w:szCs w:val="22"/>
      </w:rPr>
    </w:lvl>
    <w:lvl w:ilvl="1" w:tplc="BB6A5DA2">
      <w:numFmt w:val="bullet"/>
      <w:lvlText w:val="•"/>
      <w:lvlJc w:val="left"/>
      <w:pPr>
        <w:ind w:left="1724" w:hanging="164"/>
      </w:pPr>
      <w:rPr>
        <w:rFonts w:hint="default"/>
      </w:rPr>
    </w:lvl>
    <w:lvl w:ilvl="2" w:tplc="8CB0D89E">
      <w:numFmt w:val="bullet"/>
      <w:lvlText w:val="•"/>
      <w:lvlJc w:val="left"/>
      <w:pPr>
        <w:ind w:left="2629" w:hanging="164"/>
      </w:pPr>
      <w:rPr>
        <w:rFonts w:hint="default"/>
      </w:rPr>
    </w:lvl>
    <w:lvl w:ilvl="3" w:tplc="A9A4A48C">
      <w:numFmt w:val="bullet"/>
      <w:lvlText w:val="•"/>
      <w:lvlJc w:val="left"/>
      <w:pPr>
        <w:ind w:left="3533" w:hanging="164"/>
      </w:pPr>
      <w:rPr>
        <w:rFonts w:hint="default"/>
      </w:rPr>
    </w:lvl>
    <w:lvl w:ilvl="4" w:tplc="1F9E71D8">
      <w:numFmt w:val="bullet"/>
      <w:lvlText w:val="•"/>
      <w:lvlJc w:val="left"/>
      <w:pPr>
        <w:ind w:left="4438" w:hanging="164"/>
      </w:pPr>
      <w:rPr>
        <w:rFonts w:hint="default"/>
      </w:rPr>
    </w:lvl>
    <w:lvl w:ilvl="5" w:tplc="CF14CF2E">
      <w:numFmt w:val="bullet"/>
      <w:lvlText w:val="•"/>
      <w:lvlJc w:val="left"/>
      <w:pPr>
        <w:ind w:left="5342" w:hanging="164"/>
      </w:pPr>
      <w:rPr>
        <w:rFonts w:hint="default"/>
      </w:rPr>
    </w:lvl>
    <w:lvl w:ilvl="6" w:tplc="ADE00850">
      <w:numFmt w:val="bullet"/>
      <w:lvlText w:val="•"/>
      <w:lvlJc w:val="left"/>
      <w:pPr>
        <w:ind w:left="6247" w:hanging="164"/>
      </w:pPr>
      <w:rPr>
        <w:rFonts w:hint="default"/>
      </w:rPr>
    </w:lvl>
    <w:lvl w:ilvl="7" w:tplc="200AA63C">
      <w:numFmt w:val="bullet"/>
      <w:lvlText w:val="•"/>
      <w:lvlJc w:val="left"/>
      <w:pPr>
        <w:ind w:left="7151" w:hanging="164"/>
      </w:pPr>
      <w:rPr>
        <w:rFonts w:hint="default"/>
      </w:rPr>
    </w:lvl>
    <w:lvl w:ilvl="8" w:tplc="DA906C9C">
      <w:numFmt w:val="bullet"/>
      <w:lvlText w:val="•"/>
      <w:lvlJc w:val="left"/>
      <w:pPr>
        <w:ind w:left="8056" w:hanging="164"/>
      </w:pPr>
      <w:rPr>
        <w:rFonts w:hint="default"/>
      </w:rPr>
    </w:lvl>
  </w:abstractNum>
  <w:abstractNum w:abstractNumId="9" w15:restartNumberingAfterBreak="0">
    <w:nsid w:val="3F1B37D9"/>
    <w:multiLevelType w:val="hybridMultilevel"/>
    <w:tmpl w:val="686A3D18"/>
    <w:lvl w:ilvl="0" w:tplc="3D3A2A8E">
      <w:numFmt w:val="bullet"/>
      <w:lvlText w:val="○"/>
      <w:lvlJc w:val="left"/>
      <w:pPr>
        <w:ind w:left="1141" w:hanging="214"/>
      </w:pPr>
      <w:rPr>
        <w:rFonts w:ascii="Times New Roman" w:eastAsia="Times New Roman" w:hAnsi="Times New Roman" w:cs="Times New Roman" w:hint="default"/>
        <w:w w:val="78"/>
        <w:sz w:val="22"/>
        <w:szCs w:val="22"/>
      </w:rPr>
    </w:lvl>
    <w:lvl w:ilvl="1" w:tplc="0E78704E">
      <w:numFmt w:val="bullet"/>
      <w:lvlText w:val="•"/>
      <w:lvlJc w:val="left"/>
      <w:pPr>
        <w:ind w:left="2012" w:hanging="214"/>
      </w:pPr>
      <w:rPr>
        <w:rFonts w:hint="default"/>
      </w:rPr>
    </w:lvl>
    <w:lvl w:ilvl="2" w:tplc="F7484812">
      <w:numFmt w:val="bullet"/>
      <w:lvlText w:val="•"/>
      <w:lvlJc w:val="left"/>
      <w:pPr>
        <w:ind w:left="2885" w:hanging="214"/>
      </w:pPr>
      <w:rPr>
        <w:rFonts w:hint="default"/>
      </w:rPr>
    </w:lvl>
    <w:lvl w:ilvl="3" w:tplc="7116DA2A">
      <w:numFmt w:val="bullet"/>
      <w:lvlText w:val="•"/>
      <w:lvlJc w:val="left"/>
      <w:pPr>
        <w:ind w:left="3757" w:hanging="214"/>
      </w:pPr>
      <w:rPr>
        <w:rFonts w:hint="default"/>
      </w:rPr>
    </w:lvl>
    <w:lvl w:ilvl="4" w:tplc="2758BA78">
      <w:numFmt w:val="bullet"/>
      <w:lvlText w:val="•"/>
      <w:lvlJc w:val="left"/>
      <w:pPr>
        <w:ind w:left="4630" w:hanging="214"/>
      </w:pPr>
      <w:rPr>
        <w:rFonts w:hint="default"/>
      </w:rPr>
    </w:lvl>
    <w:lvl w:ilvl="5" w:tplc="27D69DE0">
      <w:numFmt w:val="bullet"/>
      <w:lvlText w:val="•"/>
      <w:lvlJc w:val="left"/>
      <w:pPr>
        <w:ind w:left="5502" w:hanging="214"/>
      </w:pPr>
      <w:rPr>
        <w:rFonts w:hint="default"/>
      </w:rPr>
    </w:lvl>
    <w:lvl w:ilvl="6" w:tplc="07163B4A">
      <w:numFmt w:val="bullet"/>
      <w:lvlText w:val="•"/>
      <w:lvlJc w:val="left"/>
      <w:pPr>
        <w:ind w:left="6375" w:hanging="214"/>
      </w:pPr>
      <w:rPr>
        <w:rFonts w:hint="default"/>
      </w:rPr>
    </w:lvl>
    <w:lvl w:ilvl="7" w:tplc="E1AC3C5C">
      <w:numFmt w:val="bullet"/>
      <w:lvlText w:val="•"/>
      <w:lvlJc w:val="left"/>
      <w:pPr>
        <w:ind w:left="7247" w:hanging="214"/>
      </w:pPr>
      <w:rPr>
        <w:rFonts w:hint="default"/>
      </w:rPr>
    </w:lvl>
    <w:lvl w:ilvl="8" w:tplc="0C52ECC0">
      <w:numFmt w:val="bullet"/>
      <w:lvlText w:val="•"/>
      <w:lvlJc w:val="left"/>
      <w:pPr>
        <w:ind w:left="8120" w:hanging="214"/>
      </w:pPr>
      <w:rPr>
        <w:rFonts w:hint="default"/>
      </w:rPr>
    </w:lvl>
  </w:abstractNum>
  <w:abstractNum w:abstractNumId="10" w15:restartNumberingAfterBreak="0">
    <w:nsid w:val="456B6DB9"/>
    <w:multiLevelType w:val="hybridMultilevel"/>
    <w:tmpl w:val="64381060"/>
    <w:lvl w:ilvl="0" w:tplc="78D020B4">
      <w:numFmt w:val="bullet"/>
      <w:lvlText w:val="●"/>
      <w:lvlJc w:val="left"/>
      <w:pPr>
        <w:ind w:left="659" w:hanging="214"/>
      </w:pPr>
      <w:rPr>
        <w:rFonts w:ascii="Times New Roman" w:eastAsia="Times New Roman" w:hAnsi="Times New Roman" w:cs="Times New Roman" w:hint="default"/>
        <w:w w:val="78"/>
        <w:sz w:val="22"/>
        <w:szCs w:val="22"/>
      </w:rPr>
    </w:lvl>
    <w:lvl w:ilvl="1" w:tplc="1D84D84C">
      <w:numFmt w:val="bullet"/>
      <w:lvlText w:val="•"/>
      <w:lvlJc w:val="left"/>
      <w:pPr>
        <w:ind w:left="1580" w:hanging="214"/>
      </w:pPr>
      <w:rPr>
        <w:rFonts w:hint="default"/>
      </w:rPr>
    </w:lvl>
    <w:lvl w:ilvl="2" w:tplc="565EE5C4">
      <w:numFmt w:val="bullet"/>
      <w:lvlText w:val="•"/>
      <w:lvlJc w:val="left"/>
      <w:pPr>
        <w:ind w:left="2501" w:hanging="214"/>
      </w:pPr>
      <w:rPr>
        <w:rFonts w:hint="default"/>
      </w:rPr>
    </w:lvl>
    <w:lvl w:ilvl="3" w:tplc="56B49818">
      <w:numFmt w:val="bullet"/>
      <w:lvlText w:val="•"/>
      <w:lvlJc w:val="left"/>
      <w:pPr>
        <w:ind w:left="3421" w:hanging="214"/>
      </w:pPr>
      <w:rPr>
        <w:rFonts w:hint="default"/>
      </w:rPr>
    </w:lvl>
    <w:lvl w:ilvl="4" w:tplc="638A0EFC">
      <w:numFmt w:val="bullet"/>
      <w:lvlText w:val="•"/>
      <w:lvlJc w:val="left"/>
      <w:pPr>
        <w:ind w:left="4342" w:hanging="214"/>
      </w:pPr>
      <w:rPr>
        <w:rFonts w:hint="default"/>
      </w:rPr>
    </w:lvl>
    <w:lvl w:ilvl="5" w:tplc="5964BDF8">
      <w:numFmt w:val="bullet"/>
      <w:lvlText w:val="•"/>
      <w:lvlJc w:val="left"/>
      <w:pPr>
        <w:ind w:left="5262" w:hanging="214"/>
      </w:pPr>
      <w:rPr>
        <w:rFonts w:hint="default"/>
      </w:rPr>
    </w:lvl>
    <w:lvl w:ilvl="6" w:tplc="5CE66AB6">
      <w:numFmt w:val="bullet"/>
      <w:lvlText w:val="•"/>
      <w:lvlJc w:val="left"/>
      <w:pPr>
        <w:ind w:left="6183" w:hanging="214"/>
      </w:pPr>
      <w:rPr>
        <w:rFonts w:hint="default"/>
      </w:rPr>
    </w:lvl>
    <w:lvl w:ilvl="7" w:tplc="2C4CC5A4">
      <w:numFmt w:val="bullet"/>
      <w:lvlText w:val="•"/>
      <w:lvlJc w:val="left"/>
      <w:pPr>
        <w:ind w:left="7103" w:hanging="214"/>
      </w:pPr>
      <w:rPr>
        <w:rFonts w:hint="default"/>
      </w:rPr>
    </w:lvl>
    <w:lvl w:ilvl="8" w:tplc="CCEC0148">
      <w:numFmt w:val="bullet"/>
      <w:lvlText w:val="•"/>
      <w:lvlJc w:val="left"/>
      <w:pPr>
        <w:ind w:left="8024" w:hanging="214"/>
      </w:pPr>
      <w:rPr>
        <w:rFonts w:hint="default"/>
      </w:rPr>
    </w:lvl>
  </w:abstractNum>
  <w:abstractNum w:abstractNumId="11" w15:restartNumberingAfterBreak="0">
    <w:nsid w:val="5046468B"/>
    <w:multiLevelType w:val="hybridMultilevel"/>
    <w:tmpl w:val="08BC5C24"/>
    <w:lvl w:ilvl="0" w:tplc="559A5082">
      <w:start w:val="1"/>
      <w:numFmt w:val="decimal"/>
      <w:lvlText w:val="%1"/>
      <w:lvlJc w:val="left"/>
      <w:pPr>
        <w:ind w:left="822" w:hanging="164"/>
        <w:jc w:val="left"/>
      </w:pPr>
      <w:rPr>
        <w:rFonts w:ascii="Times New Roman" w:eastAsia="Times New Roman" w:hAnsi="Times New Roman" w:cs="Times New Roman" w:hint="default"/>
        <w:w w:val="99"/>
        <w:sz w:val="22"/>
        <w:szCs w:val="22"/>
      </w:rPr>
    </w:lvl>
    <w:lvl w:ilvl="1" w:tplc="F942F544">
      <w:numFmt w:val="bullet"/>
      <w:lvlText w:val="•"/>
      <w:lvlJc w:val="left"/>
      <w:pPr>
        <w:ind w:left="1724" w:hanging="164"/>
      </w:pPr>
      <w:rPr>
        <w:rFonts w:hint="default"/>
      </w:rPr>
    </w:lvl>
    <w:lvl w:ilvl="2" w:tplc="C1102902">
      <w:numFmt w:val="bullet"/>
      <w:lvlText w:val="•"/>
      <w:lvlJc w:val="left"/>
      <w:pPr>
        <w:ind w:left="2629" w:hanging="164"/>
      </w:pPr>
      <w:rPr>
        <w:rFonts w:hint="default"/>
      </w:rPr>
    </w:lvl>
    <w:lvl w:ilvl="3" w:tplc="9578C62C">
      <w:numFmt w:val="bullet"/>
      <w:lvlText w:val="•"/>
      <w:lvlJc w:val="left"/>
      <w:pPr>
        <w:ind w:left="3533" w:hanging="164"/>
      </w:pPr>
      <w:rPr>
        <w:rFonts w:hint="default"/>
      </w:rPr>
    </w:lvl>
    <w:lvl w:ilvl="4" w:tplc="FF3E9032">
      <w:numFmt w:val="bullet"/>
      <w:lvlText w:val="•"/>
      <w:lvlJc w:val="left"/>
      <w:pPr>
        <w:ind w:left="4438" w:hanging="164"/>
      </w:pPr>
      <w:rPr>
        <w:rFonts w:hint="default"/>
      </w:rPr>
    </w:lvl>
    <w:lvl w:ilvl="5" w:tplc="6EE00EA4">
      <w:numFmt w:val="bullet"/>
      <w:lvlText w:val="•"/>
      <w:lvlJc w:val="left"/>
      <w:pPr>
        <w:ind w:left="5342" w:hanging="164"/>
      </w:pPr>
      <w:rPr>
        <w:rFonts w:hint="default"/>
      </w:rPr>
    </w:lvl>
    <w:lvl w:ilvl="6" w:tplc="FAE606B0">
      <w:numFmt w:val="bullet"/>
      <w:lvlText w:val="•"/>
      <w:lvlJc w:val="left"/>
      <w:pPr>
        <w:ind w:left="6247" w:hanging="164"/>
      </w:pPr>
      <w:rPr>
        <w:rFonts w:hint="default"/>
      </w:rPr>
    </w:lvl>
    <w:lvl w:ilvl="7" w:tplc="E722B3D4">
      <w:numFmt w:val="bullet"/>
      <w:lvlText w:val="•"/>
      <w:lvlJc w:val="left"/>
      <w:pPr>
        <w:ind w:left="7151" w:hanging="164"/>
      </w:pPr>
      <w:rPr>
        <w:rFonts w:hint="default"/>
      </w:rPr>
    </w:lvl>
    <w:lvl w:ilvl="8" w:tplc="83AE4696">
      <w:numFmt w:val="bullet"/>
      <w:lvlText w:val="•"/>
      <w:lvlJc w:val="left"/>
      <w:pPr>
        <w:ind w:left="8056" w:hanging="164"/>
      </w:pPr>
      <w:rPr>
        <w:rFonts w:hint="default"/>
      </w:rPr>
    </w:lvl>
  </w:abstractNum>
  <w:abstractNum w:abstractNumId="12" w15:restartNumberingAfterBreak="0">
    <w:nsid w:val="53DF6B07"/>
    <w:multiLevelType w:val="hybridMultilevel"/>
    <w:tmpl w:val="83F6089E"/>
    <w:lvl w:ilvl="0" w:tplc="F6B29AA4">
      <w:numFmt w:val="bullet"/>
      <w:lvlText w:val="○"/>
      <w:lvlJc w:val="left"/>
      <w:pPr>
        <w:ind w:left="298" w:hanging="214"/>
      </w:pPr>
      <w:rPr>
        <w:rFonts w:ascii="Times New Roman" w:eastAsia="Times New Roman" w:hAnsi="Times New Roman" w:cs="Times New Roman" w:hint="default"/>
        <w:w w:val="78"/>
        <w:sz w:val="22"/>
        <w:szCs w:val="22"/>
      </w:rPr>
    </w:lvl>
    <w:lvl w:ilvl="1" w:tplc="F0720798">
      <w:numFmt w:val="bullet"/>
      <w:lvlText w:val="●"/>
      <w:lvlJc w:val="left"/>
      <w:pPr>
        <w:ind w:left="659" w:hanging="214"/>
      </w:pPr>
      <w:rPr>
        <w:rFonts w:ascii="Times New Roman" w:eastAsia="Times New Roman" w:hAnsi="Times New Roman" w:cs="Times New Roman" w:hint="default"/>
        <w:w w:val="78"/>
        <w:sz w:val="22"/>
        <w:szCs w:val="22"/>
      </w:rPr>
    </w:lvl>
    <w:lvl w:ilvl="2" w:tplc="C8B4463A">
      <w:numFmt w:val="bullet"/>
      <w:lvlText w:val="○"/>
      <w:lvlJc w:val="left"/>
      <w:pPr>
        <w:ind w:left="1141" w:hanging="214"/>
      </w:pPr>
      <w:rPr>
        <w:rFonts w:ascii="Times New Roman" w:eastAsia="Times New Roman" w:hAnsi="Times New Roman" w:cs="Times New Roman" w:hint="default"/>
        <w:w w:val="78"/>
        <w:sz w:val="22"/>
        <w:szCs w:val="22"/>
      </w:rPr>
    </w:lvl>
    <w:lvl w:ilvl="3" w:tplc="8A708322">
      <w:numFmt w:val="bullet"/>
      <w:lvlText w:val="•"/>
      <w:lvlJc w:val="left"/>
      <w:pPr>
        <w:ind w:left="2125" w:hanging="214"/>
      </w:pPr>
      <w:rPr>
        <w:rFonts w:hint="default"/>
      </w:rPr>
    </w:lvl>
    <w:lvl w:ilvl="4" w:tplc="23F0F7B4">
      <w:numFmt w:val="bullet"/>
      <w:lvlText w:val="•"/>
      <w:lvlJc w:val="left"/>
      <w:pPr>
        <w:ind w:left="3110" w:hanging="214"/>
      </w:pPr>
      <w:rPr>
        <w:rFonts w:hint="default"/>
      </w:rPr>
    </w:lvl>
    <w:lvl w:ilvl="5" w:tplc="6A42FD24">
      <w:numFmt w:val="bullet"/>
      <w:lvlText w:val="•"/>
      <w:lvlJc w:val="left"/>
      <w:pPr>
        <w:ind w:left="4096" w:hanging="214"/>
      </w:pPr>
      <w:rPr>
        <w:rFonts w:hint="default"/>
      </w:rPr>
    </w:lvl>
    <w:lvl w:ilvl="6" w:tplc="E43E9C6E">
      <w:numFmt w:val="bullet"/>
      <w:lvlText w:val="•"/>
      <w:lvlJc w:val="left"/>
      <w:pPr>
        <w:ind w:left="5081" w:hanging="214"/>
      </w:pPr>
      <w:rPr>
        <w:rFonts w:hint="default"/>
      </w:rPr>
    </w:lvl>
    <w:lvl w:ilvl="7" w:tplc="AD6467EA">
      <w:numFmt w:val="bullet"/>
      <w:lvlText w:val="•"/>
      <w:lvlJc w:val="left"/>
      <w:pPr>
        <w:ind w:left="6066" w:hanging="214"/>
      </w:pPr>
      <w:rPr>
        <w:rFonts w:hint="default"/>
      </w:rPr>
    </w:lvl>
    <w:lvl w:ilvl="8" w:tplc="13FE3CFA">
      <w:numFmt w:val="bullet"/>
      <w:lvlText w:val="•"/>
      <w:lvlJc w:val="left"/>
      <w:pPr>
        <w:ind w:left="7052" w:hanging="214"/>
      </w:pPr>
      <w:rPr>
        <w:rFonts w:hint="default"/>
      </w:rPr>
    </w:lvl>
  </w:abstractNum>
  <w:abstractNum w:abstractNumId="13" w15:restartNumberingAfterBreak="0">
    <w:nsid w:val="54C71DB5"/>
    <w:multiLevelType w:val="hybridMultilevel"/>
    <w:tmpl w:val="D2D82E7A"/>
    <w:lvl w:ilvl="0" w:tplc="4FB070E2">
      <w:start w:val="1"/>
      <w:numFmt w:val="decimal"/>
      <w:lvlText w:val="%1"/>
      <w:lvlJc w:val="left"/>
      <w:pPr>
        <w:ind w:left="822" w:hanging="164"/>
        <w:jc w:val="left"/>
      </w:pPr>
      <w:rPr>
        <w:rFonts w:ascii="Times New Roman" w:eastAsia="Times New Roman" w:hAnsi="Times New Roman" w:cs="Times New Roman" w:hint="default"/>
        <w:w w:val="99"/>
        <w:sz w:val="22"/>
        <w:szCs w:val="22"/>
      </w:rPr>
    </w:lvl>
    <w:lvl w:ilvl="1" w:tplc="F398C850">
      <w:numFmt w:val="bullet"/>
      <w:lvlText w:val="•"/>
      <w:lvlJc w:val="left"/>
      <w:pPr>
        <w:ind w:left="1724" w:hanging="164"/>
      </w:pPr>
      <w:rPr>
        <w:rFonts w:hint="default"/>
      </w:rPr>
    </w:lvl>
    <w:lvl w:ilvl="2" w:tplc="31EED1A6">
      <w:numFmt w:val="bullet"/>
      <w:lvlText w:val="•"/>
      <w:lvlJc w:val="left"/>
      <w:pPr>
        <w:ind w:left="2629" w:hanging="164"/>
      </w:pPr>
      <w:rPr>
        <w:rFonts w:hint="default"/>
      </w:rPr>
    </w:lvl>
    <w:lvl w:ilvl="3" w:tplc="483A2784">
      <w:numFmt w:val="bullet"/>
      <w:lvlText w:val="•"/>
      <w:lvlJc w:val="left"/>
      <w:pPr>
        <w:ind w:left="3533" w:hanging="164"/>
      </w:pPr>
      <w:rPr>
        <w:rFonts w:hint="default"/>
      </w:rPr>
    </w:lvl>
    <w:lvl w:ilvl="4" w:tplc="5122FF54">
      <w:numFmt w:val="bullet"/>
      <w:lvlText w:val="•"/>
      <w:lvlJc w:val="left"/>
      <w:pPr>
        <w:ind w:left="4438" w:hanging="164"/>
      </w:pPr>
      <w:rPr>
        <w:rFonts w:hint="default"/>
      </w:rPr>
    </w:lvl>
    <w:lvl w:ilvl="5" w:tplc="CDF832CC">
      <w:numFmt w:val="bullet"/>
      <w:lvlText w:val="•"/>
      <w:lvlJc w:val="left"/>
      <w:pPr>
        <w:ind w:left="5342" w:hanging="164"/>
      </w:pPr>
      <w:rPr>
        <w:rFonts w:hint="default"/>
      </w:rPr>
    </w:lvl>
    <w:lvl w:ilvl="6" w:tplc="3F1473EA">
      <w:numFmt w:val="bullet"/>
      <w:lvlText w:val="•"/>
      <w:lvlJc w:val="left"/>
      <w:pPr>
        <w:ind w:left="6247" w:hanging="164"/>
      </w:pPr>
      <w:rPr>
        <w:rFonts w:hint="default"/>
      </w:rPr>
    </w:lvl>
    <w:lvl w:ilvl="7" w:tplc="5020318A">
      <w:numFmt w:val="bullet"/>
      <w:lvlText w:val="•"/>
      <w:lvlJc w:val="left"/>
      <w:pPr>
        <w:ind w:left="7151" w:hanging="164"/>
      </w:pPr>
      <w:rPr>
        <w:rFonts w:hint="default"/>
      </w:rPr>
    </w:lvl>
    <w:lvl w:ilvl="8" w:tplc="CCFC6142">
      <w:numFmt w:val="bullet"/>
      <w:lvlText w:val="•"/>
      <w:lvlJc w:val="left"/>
      <w:pPr>
        <w:ind w:left="8056" w:hanging="164"/>
      </w:pPr>
      <w:rPr>
        <w:rFonts w:hint="default"/>
      </w:rPr>
    </w:lvl>
  </w:abstractNum>
  <w:abstractNum w:abstractNumId="14" w15:restartNumberingAfterBreak="0">
    <w:nsid w:val="54F216B6"/>
    <w:multiLevelType w:val="hybridMultilevel"/>
    <w:tmpl w:val="D6CC107E"/>
    <w:lvl w:ilvl="0" w:tplc="37563784">
      <w:numFmt w:val="bullet"/>
      <w:lvlText w:val="○"/>
      <w:lvlJc w:val="left"/>
      <w:pPr>
        <w:ind w:left="1141" w:hanging="214"/>
      </w:pPr>
      <w:rPr>
        <w:rFonts w:ascii="Times New Roman" w:eastAsia="Times New Roman" w:hAnsi="Times New Roman" w:cs="Times New Roman" w:hint="default"/>
        <w:w w:val="78"/>
        <w:sz w:val="22"/>
        <w:szCs w:val="22"/>
      </w:rPr>
    </w:lvl>
    <w:lvl w:ilvl="1" w:tplc="43B83CE4">
      <w:numFmt w:val="bullet"/>
      <w:lvlText w:val="•"/>
      <w:lvlJc w:val="left"/>
      <w:pPr>
        <w:ind w:left="2012" w:hanging="214"/>
      </w:pPr>
      <w:rPr>
        <w:rFonts w:hint="default"/>
      </w:rPr>
    </w:lvl>
    <w:lvl w:ilvl="2" w:tplc="5CD4CE80">
      <w:numFmt w:val="bullet"/>
      <w:lvlText w:val="•"/>
      <w:lvlJc w:val="left"/>
      <w:pPr>
        <w:ind w:left="2885" w:hanging="214"/>
      </w:pPr>
      <w:rPr>
        <w:rFonts w:hint="default"/>
      </w:rPr>
    </w:lvl>
    <w:lvl w:ilvl="3" w:tplc="843C86AA">
      <w:numFmt w:val="bullet"/>
      <w:lvlText w:val="•"/>
      <w:lvlJc w:val="left"/>
      <w:pPr>
        <w:ind w:left="3757" w:hanging="214"/>
      </w:pPr>
      <w:rPr>
        <w:rFonts w:hint="default"/>
      </w:rPr>
    </w:lvl>
    <w:lvl w:ilvl="4" w:tplc="CF0691F0">
      <w:numFmt w:val="bullet"/>
      <w:lvlText w:val="•"/>
      <w:lvlJc w:val="left"/>
      <w:pPr>
        <w:ind w:left="4630" w:hanging="214"/>
      </w:pPr>
      <w:rPr>
        <w:rFonts w:hint="default"/>
      </w:rPr>
    </w:lvl>
    <w:lvl w:ilvl="5" w:tplc="3FA4FA9A">
      <w:numFmt w:val="bullet"/>
      <w:lvlText w:val="•"/>
      <w:lvlJc w:val="left"/>
      <w:pPr>
        <w:ind w:left="5502" w:hanging="214"/>
      </w:pPr>
      <w:rPr>
        <w:rFonts w:hint="default"/>
      </w:rPr>
    </w:lvl>
    <w:lvl w:ilvl="6" w:tplc="90DAA6E4">
      <w:numFmt w:val="bullet"/>
      <w:lvlText w:val="•"/>
      <w:lvlJc w:val="left"/>
      <w:pPr>
        <w:ind w:left="6375" w:hanging="214"/>
      </w:pPr>
      <w:rPr>
        <w:rFonts w:hint="default"/>
      </w:rPr>
    </w:lvl>
    <w:lvl w:ilvl="7" w:tplc="176619EC">
      <w:numFmt w:val="bullet"/>
      <w:lvlText w:val="•"/>
      <w:lvlJc w:val="left"/>
      <w:pPr>
        <w:ind w:left="7247" w:hanging="214"/>
      </w:pPr>
      <w:rPr>
        <w:rFonts w:hint="default"/>
      </w:rPr>
    </w:lvl>
    <w:lvl w:ilvl="8" w:tplc="F8EC0AC4">
      <w:numFmt w:val="bullet"/>
      <w:lvlText w:val="•"/>
      <w:lvlJc w:val="left"/>
      <w:pPr>
        <w:ind w:left="8120" w:hanging="214"/>
      </w:pPr>
      <w:rPr>
        <w:rFonts w:hint="default"/>
      </w:rPr>
    </w:lvl>
  </w:abstractNum>
  <w:abstractNum w:abstractNumId="15" w15:restartNumberingAfterBreak="0">
    <w:nsid w:val="620230D1"/>
    <w:multiLevelType w:val="hybridMultilevel"/>
    <w:tmpl w:val="F6F01F60"/>
    <w:lvl w:ilvl="0" w:tplc="FB965564">
      <w:numFmt w:val="bullet"/>
      <w:lvlText w:val="•"/>
      <w:lvlJc w:val="left"/>
      <w:pPr>
        <w:ind w:left="325" w:hanging="78"/>
      </w:pPr>
      <w:rPr>
        <w:rFonts w:ascii="Times New Roman" w:eastAsia="Times New Roman" w:hAnsi="Times New Roman" w:cs="Times New Roman" w:hint="default"/>
        <w:w w:val="99"/>
        <w:sz w:val="20"/>
        <w:szCs w:val="20"/>
      </w:rPr>
    </w:lvl>
    <w:lvl w:ilvl="1" w:tplc="40600C60">
      <w:numFmt w:val="bullet"/>
      <w:lvlText w:val="•"/>
      <w:lvlJc w:val="left"/>
      <w:pPr>
        <w:ind w:left="1246" w:hanging="78"/>
      </w:pPr>
      <w:rPr>
        <w:rFonts w:hint="default"/>
      </w:rPr>
    </w:lvl>
    <w:lvl w:ilvl="2" w:tplc="0C6AB8AE">
      <w:numFmt w:val="bullet"/>
      <w:lvlText w:val="•"/>
      <w:lvlJc w:val="left"/>
      <w:pPr>
        <w:ind w:left="2172" w:hanging="78"/>
      </w:pPr>
      <w:rPr>
        <w:rFonts w:hint="default"/>
      </w:rPr>
    </w:lvl>
    <w:lvl w:ilvl="3" w:tplc="888A77D8">
      <w:numFmt w:val="bullet"/>
      <w:lvlText w:val="•"/>
      <w:lvlJc w:val="left"/>
      <w:pPr>
        <w:ind w:left="3099" w:hanging="78"/>
      </w:pPr>
      <w:rPr>
        <w:rFonts w:hint="default"/>
      </w:rPr>
    </w:lvl>
    <w:lvl w:ilvl="4" w:tplc="208E6382">
      <w:numFmt w:val="bullet"/>
      <w:lvlText w:val="•"/>
      <w:lvlJc w:val="left"/>
      <w:pPr>
        <w:ind w:left="4025" w:hanging="78"/>
      </w:pPr>
      <w:rPr>
        <w:rFonts w:hint="default"/>
      </w:rPr>
    </w:lvl>
    <w:lvl w:ilvl="5" w:tplc="FE9A1C32">
      <w:numFmt w:val="bullet"/>
      <w:lvlText w:val="•"/>
      <w:lvlJc w:val="left"/>
      <w:pPr>
        <w:ind w:left="4952" w:hanging="78"/>
      </w:pPr>
      <w:rPr>
        <w:rFonts w:hint="default"/>
      </w:rPr>
    </w:lvl>
    <w:lvl w:ilvl="6" w:tplc="1D2A4302">
      <w:numFmt w:val="bullet"/>
      <w:lvlText w:val="•"/>
      <w:lvlJc w:val="left"/>
      <w:pPr>
        <w:ind w:left="5878" w:hanging="78"/>
      </w:pPr>
      <w:rPr>
        <w:rFonts w:hint="default"/>
      </w:rPr>
    </w:lvl>
    <w:lvl w:ilvl="7" w:tplc="36444EF0">
      <w:numFmt w:val="bullet"/>
      <w:lvlText w:val="•"/>
      <w:lvlJc w:val="left"/>
      <w:pPr>
        <w:ind w:left="6804" w:hanging="78"/>
      </w:pPr>
      <w:rPr>
        <w:rFonts w:hint="default"/>
      </w:rPr>
    </w:lvl>
    <w:lvl w:ilvl="8" w:tplc="BA6AE64E">
      <w:numFmt w:val="bullet"/>
      <w:lvlText w:val="•"/>
      <w:lvlJc w:val="left"/>
      <w:pPr>
        <w:ind w:left="7731" w:hanging="78"/>
      </w:pPr>
      <w:rPr>
        <w:rFonts w:hint="default"/>
      </w:rPr>
    </w:lvl>
  </w:abstractNum>
  <w:abstractNum w:abstractNumId="16" w15:restartNumberingAfterBreak="0">
    <w:nsid w:val="65E4168E"/>
    <w:multiLevelType w:val="hybridMultilevel"/>
    <w:tmpl w:val="EB0AA0E8"/>
    <w:lvl w:ilvl="0" w:tplc="73A61A8E">
      <w:numFmt w:val="bullet"/>
      <w:lvlText w:val="•"/>
      <w:lvlJc w:val="left"/>
      <w:pPr>
        <w:ind w:left="325" w:hanging="78"/>
      </w:pPr>
      <w:rPr>
        <w:rFonts w:ascii="Times New Roman" w:eastAsia="Times New Roman" w:hAnsi="Times New Roman" w:cs="Times New Roman" w:hint="default"/>
        <w:w w:val="99"/>
        <w:sz w:val="20"/>
        <w:szCs w:val="20"/>
      </w:rPr>
    </w:lvl>
    <w:lvl w:ilvl="1" w:tplc="172E9AF2">
      <w:numFmt w:val="bullet"/>
      <w:lvlText w:val="•"/>
      <w:lvlJc w:val="left"/>
      <w:pPr>
        <w:ind w:left="1246" w:hanging="78"/>
      </w:pPr>
      <w:rPr>
        <w:rFonts w:hint="default"/>
      </w:rPr>
    </w:lvl>
    <w:lvl w:ilvl="2" w:tplc="C206DB1C">
      <w:numFmt w:val="bullet"/>
      <w:lvlText w:val="•"/>
      <w:lvlJc w:val="left"/>
      <w:pPr>
        <w:ind w:left="2172" w:hanging="78"/>
      </w:pPr>
      <w:rPr>
        <w:rFonts w:hint="default"/>
      </w:rPr>
    </w:lvl>
    <w:lvl w:ilvl="3" w:tplc="70A49F2E">
      <w:numFmt w:val="bullet"/>
      <w:lvlText w:val="•"/>
      <w:lvlJc w:val="left"/>
      <w:pPr>
        <w:ind w:left="3099" w:hanging="78"/>
      </w:pPr>
      <w:rPr>
        <w:rFonts w:hint="default"/>
      </w:rPr>
    </w:lvl>
    <w:lvl w:ilvl="4" w:tplc="38825980">
      <w:numFmt w:val="bullet"/>
      <w:lvlText w:val="•"/>
      <w:lvlJc w:val="left"/>
      <w:pPr>
        <w:ind w:left="4025" w:hanging="78"/>
      </w:pPr>
      <w:rPr>
        <w:rFonts w:hint="default"/>
      </w:rPr>
    </w:lvl>
    <w:lvl w:ilvl="5" w:tplc="E7FC5078">
      <w:numFmt w:val="bullet"/>
      <w:lvlText w:val="•"/>
      <w:lvlJc w:val="left"/>
      <w:pPr>
        <w:ind w:left="4952" w:hanging="78"/>
      </w:pPr>
      <w:rPr>
        <w:rFonts w:hint="default"/>
      </w:rPr>
    </w:lvl>
    <w:lvl w:ilvl="6" w:tplc="6E0C3DD0">
      <w:numFmt w:val="bullet"/>
      <w:lvlText w:val="•"/>
      <w:lvlJc w:val="left"/>
      <w:pPr>
        <w:ind w:left="5878" w:hanging="78"/>
      </w:pPr>
      <w:rPr>
        <w:rFonts w:hint="default"/>
      </w:rPr>
    </w:lvl>
    <w:lvl w:ilvl="7" w:tplc="CA20CF1C">
      <w:numFmt w:val="bullet"/>
      <w:lvlText w:val="•"/>
      <w:lvlJc w:val="left"/>
      <w:pPr>
        <w:ind w:left="6804" w:hanging="78"/>
      </w:pPr>
      <w:rPr>
        <w:rFonts w:hint="default"/>
      </w:rPr>
    </w:lvl>
    <w:lvl w:ilvl="8" w:tplc="E32A8398">
      <w:numFmt w:val="bullet"/>
      <w:lvlText w:val="•"/>
      <w:lvlJc w:val="left"/>
      <w:pPr>
        <w:ind w:left="7731" w:hanging="78"/>
      </w:pPr>
      <w:rPr>
        <w:rFonts w:hint="default"/>
      </w:rPr>
    </w:lvl>
  </w:abstractNum>
  <w:abstractNum w:abstractNumId="17" w15:restartNumberingAfterBreak="0">
    <w:nsid w:val="66367774"/>
    <w:multiLevelType w:val="hybridMultilevel"/>
    <w:tmpl w:val="CF6E3C8C"/>
    <w:lvl w:ilvl="0" w:tplc="27FC4720">
      <w:numFmt w:val="bullet"/>
      <w:lvlText w:val="○"/>
      <w:lvlJc w:val="left"/>
      <w:pPr>
        <w:ind w:left="189" w:hanging="214"/>
      </w:pPr>
      <w:rPr>
        <w:rFonts w:ascii="Times New Roman" w:eastAsia="Times New Roman" w:hAnsi="Times New Roman" w:cs="Times New Roman" w:hint="default"/>
        <w:w w:val="78"/>
        <w:sz w:val="22"/>
        <w:szCs w:val="22"/>
      </w:rPr>
    </w:lvl>
    <w:lvl w:ilvl="1" w:tplc="123CE2DC">
      <w:numFmt w:val="bullet"/>
      <w:lvlText w:val="-"/>
      <w:lvlJc w:val="left"/>
      <w:pPr>
        <w:ind w:left="113" w:hanging="127"/>
      </w:pPr>
      <w:rPr>
        <w:rFonts w:ascii="Times New Roman" w:eastAsia="Times New Roman" w:hAnsi="Times New Roman" w:cs="Times New Roman" w:hint="default"/>
        <w:w w:val="99"/>
        <w:sz w:val="22"/>
        <w:szCs w:val="22"/>
      </w:rPr>
    </w:lvl>
    <w:lvl w:ilvl="2" w:tplc="B9406C5C">
      <w:numFmt w:val="bullet"/>
      <w:lvlText w:val="•"/>
      <w:lvlJc w:val="left"/>
      <w:pPr>
        <w:ind w:left="1150" w:hanging="127"/>
      </w:pPr>
      <w:rPr>
        <w:rFonts w:hint="default"/>
      </w:rPr>
    </w:lvl>
    <w:lvl w:ilvl="3" w:tplc="888280EE">
      <w:numFmt w:val="bullet"/>
      <w:lvlText w:val="•"/>
      <w:lvlJc w:val="left"/>
      <w:pPr>
        <w:ind w:left="2120" w:hanging="127"/>
      </w:pPr>
      <w:rPr>
        <w:rFonts w:hint="default"/>
      </w:rPr>
    </w:lvl>
    <w:lvl w:ilvl="4" w:tplc="CFC076CA">
      <w:numFmt w:val="bullet"/>
      <w:lvlText w:val="•"/>
      <w:lvlJc w:val="left"/>
      <w:pPr>
        <w:ind w:left="3091" w:hanging="127"/>
      </w:pPr>
      <w:rPr>
        <w:rFonts w:hint="default"/>
      </w:rPr>
    </w:lvl>
    <w:lvl w:ilvl="5" w:tplc="802A3D08">
      <w:numFmt w:val="bullet"/>
      <w:lvlText w:val="•"/>
      <w:lvlJc w:val="left"/>
      <w:pPr>
        <w:ind w:left="4061" w:hanging="127"/>
      </w:pPr>
      <w:rPr>
        <w:rFonts w:hint="default"/>
      </w:rPr>
    </w:lvl>
    <w:lvl w:ilvl="6" w:tplc="B7CCAB94">
      <w:numFmt w:val="bullet"/>
      <w:lvlText w:val="•"/>
      <w:lvlJc w:val="left"/>
      <w:pPr>
        <w:ind w:left="5032" w:hanging="127"/>
      </w:pPr>
      <w:rPr>
        <w:rFonts w:hint="default"/>
      </w:rPr>
    </w:lvl>
    <w:lvl w:ilvl="7" w:tplc="CFA2EE6E">
      <w:numFmt w:val="bullet"/>
      <w:lvlText w:val="•"/>
      <w:lvlJc w:val="left"/>
      <w:pPr>
        <w:ind w:left="6002" w:hanging="127"/>
      </w:pPr>
      <w:rPr>
        <w:rFonts w:hint="default"/>
      </w:rPr>
    </w:lvl>
    <w:lvl w:ilvl="8" w:tplc="AAA87CA0">
      <w:numFmt w:val="bullet"/>
      <w:lvlText w:val="•"/>
      <w:lvlJc w:val="left"/>
      <w:pPr>
        <w:ind w:left="6972" w:hanging="127"/>
      </w:pPr>
      <w:rPr>
        <w:rFonts w:hint="default"/>
      </w:rPr>
    </w:lvl>
  </w:abstractNum>
  <w:abstractNum w:abstractNumId="18" w15:restartNumberingAfterBreak="0">
    <w:nsid w:val="6A0D3613"/>
    <w:multiLevelType w:val="hybridMultilevel"/>
    <w:tmpl w:val="6E6A728A"/>
    <w:lvl w:ilvl="0" w:tplc="9500BBF6">
      <w:numFmt w:val="bullet"/>
      <w:lvlText w:val="•"/>
      <w:lvlJc w:val="left"/>
      <w:pPr>
        <w:ind w:left="325" w:hanging="78"/>
      </w:pPr>
      <w:rPr>
        <w:rFonts w:ascii="Times New Roman" w:eastAsia="Times New Roman" w:hAnsi="Times New Roman" w:cs="Times New Roman" w:hint="default"/>
        <w:w w:val="99"/>
        <w:sz w:val="20"/>
        <w:szCs w:val="20"/>
      </w:rPr>
    </w:lvl>
    <w:lvl w:ilvl="1" w:tplc="6E203848">
      <w:numFmt w:val="bullet"/>
      <w:lvlText w:val="•"/>
      <w:lvlJc w:val="left"/>
      <w:pPr>
        <w:ind w:left="1246" w:hanging="78"/>
      </w:pPr>
      <w:rPr>
        <w:rFonts w:hint="default"/>
      </w:rPr>
    </w:lvl>
    <w:lvl w:ilvl="2" w:tplc="972C0CAE">
      <w:numFmt w:val="bullet"/>
      <w:lvlText w:val="•"/>
      <w:lvlJc w:val="left"/>
      <w:pPr>
        <w:ind w:left="2172" w:hanging="78"/>
      </w:pPr>
      <w:rPr>
        <w:rFonts w:hint="default"/>
      </w:rPr>
    </w:lvl>
    <w:lvl w:ilvl="3" w:tplc="D00CFEDE">
      <w:numFmt w:val="bullet"/>
      <w:lvlText w:val="•"/>
      <w:lvlJc w:val="left"/>
      <w:pPr>
        <w:ind w:left="3099" w:hanging="78"/>
      </w:pPr>
      <w:rPr>
        <w:rFonts w:hint="default"/>
      </w:rPr>
    </w:lvl>
    <w:lvl w:ilvl="4" w:tplc="28AE1396">
      <w:numFmt w:val="bullet"/>
      <w:lvlText w:val="•"/>
      <w:lvlJc w:val="left"/>
      <w:pPr>
        <w:ind w:left="4025" w:hanging="78"/>
      </w:pPr>
      <w:rPr>
        <w:rFonts w:hint="default"/>
      </w:rPr>
    </w:lvl>
    <w:lvl w:ilvl="5" w:tplc="B10CBC8A">
      <w:numFmt w:val="bullet"/>
      <w:lvlText w:val="•"/>
      <w:lvlJc w:val="left"/>
      <w:pPr>
        <w:ind w:left="4952" w:hanging="78"/>
      </w:pPr>
      <w:rPr>
        <w:rFonts w:hint="default"/>
      </w:rPr>
    </w:lvl>
    <w:lvl w:ilvl="6" w:tplc="A2A2C5A0">
      <w:numFmt w:val="bullet"/>
      <w:lvlText w:val="•"/>
      <w:lvlJc w:val="left"/>
      <w:pPr>
        <w:ind w:left="5878" w:hanging="78"/>
      </w:pPr>
      <w:rPr>
        <w:rFonts w:hint="default"/>
      </w:rPr>
    </w:lvl>
    <w:lvl w:ilvl="7" w:tplc="4762E232">
      <w:numFmt w:val="bullet"/>
      <w:lvlText w:val="•"/>
      <w:lvlJc w:val="left"/>
      <w:pPr>
        <w:ind w:left="6804" w:hanging="78"/>
      </w:pPr>
      <w:rPr>
        <w:rFonts w:hint="default"/>
      </w:rPr>
    </w:lvl>
    <w:lvl w:ilvl="8" w:tplc="5AE0A152">
      <w:numFmt w:val="bullet"/>
      <w:lvlText w:val="•"/>
      <w:lvlJc w:val="left"/>
      <w:pPr>
        <w:ind w:left="7731" w:hanging="78"/>
      </w:pPr>
      <w:rPr>
        <w:rFonts w:hint="default"/>
      </w:rPr>
    </w:lvl>
  </w:abstractNum>
  <w:abstractNum w:abstractNumId="19" w15:restartNumberingAfterBreak="0">
    <w:nsid w:val="7ADE57F9"/>
    <w:multiLevelType w:val="hybridMultilevel"/>
    <w:tmpl w:val="7C4AC6EC"/>
    <w:lvl w:ilvl="0" w:tplc="E4AC34F4">
      <w:numFmt w:val="bullet"/>
      <w:lvlText w:val="-"/>
      <w:lvlJc w:val="left"/>
      <w:pPr>
        <w:ind w:left="248" w:hanging="137"/>
      </w:pPr>
      <w:rPr>
        <w:rFonts w:ascii="Times New Roman" w:eastAsia="Times New Roman" w:hAnsi="Times New Roman" w:cs="Times New Roman" w:hint="default"/>
        <w:w w:val="99"/>
        <w:sz w:val="22"/>
        <w:szCs w:val="22"/>
      </w:rPr>
    </w:lvl>
    <w:lvl w:ilvl="1" w:tplc="FA62446E">
      <w:numFmt w:val="bullet"/>
      <w:lvlText w:val="•"/>
      <w:lvlJc w:val="left"/>
      <w:pPr>
        <w:ind w:left="1174" w:hanging="137"/>
      </w:pPr>
      <w:rPr>
        <w:rFonts w:hint="default"/>
      </w:rPr>
    </w:lvl>
    <w:lvl w:ilvl="2" w:tplc="97FE5BCC">
      <w:numFmt w:val="bullet"/>
      <w:lvlText w:val="•"/>
      <w:lvlJc w:val="left"/>
      <w:pPr>
        <w:ind w:left="2108" w:hanging="137"/>
      </w:pPr>
      <w:rPr>
        <w:rFonts w:hint="default"/>
      </w:rPr>
    </w:lvl>
    <w:lvl w:ilvl="3" w:tplc="210C529C">
      <w:numFmt w:val="bullet"/>
      <w:lvlText w:val="•"/>
      <w:lvlJc w:val="left"/>
      <w:pPr>
        <w:ind w:left="3043" w:hanging="137"/>
      </w:pPr>
      <w:rPr>
        <w:rFonts w:hint="default"/>
      </w:rPr>
    </w:lvl>
    <w:lvl w:ilvl="4" w:tplc="8F9E0996">
      <w:numFmt w:val="bullet"/>
      <w:lvlText w:val="•"/>
      <w:lvlJc w:val="left"/>
      <w:pPr>
        <w:ind w:left="3977" w:hanging="137"/>
      </w:pPr>
      <w:rPr>
        <w:rFonts w:hint="default"/>
      </w:rPr>
    </w:lvl>
    <w:lvl w:ilvl="5" w:tplc="13F4C290">
      <w:numFmt w:val="bullet"/>
      <w:lvlText w:val="•"/>
      <w:lvlJc w:val="left"/>
      <w:pPr>
        <w:ind w:left="4912" w:hanging="137"/>
      </w:pPr>
      <w:rPr>
        <w:rFonts w:hint="default"/>
      </w:rPr>
    </w:lvl>
    <w:lvl w:ilvl="6" w:tplc="C5085F0A">
      <w:numFmt w:val="bullet"/>
      <w:lvlText w:val="•"/>
      <w:lvlJc w:val="left"/>
      <w:pPr>
        <w:ind w:left="5846" w:hanging="137"/>
      </w:pPr>
      <w:rPr>
        <w:rFonts w:hint="default"/>
      </w:rPr>
    </w:lvl>
    <w:lvl w:ilvl="7" w:tplc="7482145E">
      <w:numFmt w:val="bullet"/>
      <w:lvlText w:val="•"/>
      <w:lvlJc w:val="left"/>
      <w:pPr>
        <w:ind w:left="6780" w:hanging="137"/>
      </w:pPr>
      <w:rPr>
        <w:rFonts w:hint="default"/>
      </w:rPr>
    </w:lvl>
    <w:lvl w:ilvl="8" w:tplc="D1CE4B58">
      <w:numFmt w:val="bullet"/>
      <w:lvlText w:val="•"/>
      <w:lvlJc w:val="left"/>
      <w:pPr>
        <w:ind w:left="7715" w:hanging="137"/>
      </w:pPr>
      <w:rPr>
        <w:rFonts w:hint="default"/>
      </w:rPr>
    </w:lvl>
  </w:abstractNum>
  <w:abstractNum w:abstractNumId="20" w15:restartNumberingAfterBreak="0">
    <w:nsid w:val="7D48756E"/>
    <w:multiLevelType w:val="hybridMultilevel"/>
    <w:tmpl w:val="BF584930"/>
    <w:lvl w:ilvl="0" w:tplc="2D84818C">
      <w:numFmt w:val="bullet"/>
      <w:lvlText w:val="-"/>
      <w:lvlJc w:val="left"/>
      <w:pPr>
        <w:ind w:left="375" w:hanging="127"/>
      </w:pPr>
      <w:rPr>
        <w:rFonts w:ascii="Times New Roman" w:eastAsia="Times New Roman" w:hAnsi="Times New Roman" w:cs="Times New Roman" w:hint="default"/>
        <w:w w:val="99"/>
        <w:sz w:val="22"/>
        <w:szCs w:val="22"/>
      </w:rPr>
    </w:lvl>
    <w:lvl w:ilvl="1" w:tplc="6866783E">
      <w:numFmt w:val="bullet"/>
      <w:lvlText w:val="•"/>
      <w:lvlJc w:val="left"/>
      <w:pPr>
        <w:ind w:left="1300" w:hanging="127"/>
      </w:pPr>
      <w:rPr>
        <w:rFonts w:hint="default"/>
      </w:rPr>
    </w:lvl>
    <w:lvl w:ilvl="2" w:tplc="53122BFC">
      <w:numFmt w:val="bullet"/>
      <w:lvlText w:val="•"/>
      <w:lvlJc w:val="left"/>
      <w:pPr>
        <w:ind w:left="2220" w:hanging="127"/>
      </w:pPr>
      <w:rPr>
        <w:rFonts w:hint="default"/>
      </w:rPr>
    </w:lvl>
    <w:lvl w:ilvl="3" w:tplc="DFEE4AFE">
      <w:numFmt w:val="bullet"/>
      <w:lvlText w:val="•"/>
      <w:lvlJc w:val="left"/>
      <w:pPr>
        <w:ind w:left="3141" w:hanging="127"/>
      </w:pPr>
      <w:rPr>
        <w:rFonts w:hint="default"/>
      </w:rPr>
    </w:lvl>
    <w:lvl w:ilvl="4" w:tplc="82E2A482">
      <w:numFmt w:val="bullet"/>
      <w:lvlText w:val="•"/>
      <w:lvlJc w:val="left"/>
      <w:pPr>
        <w:ind w:left="4061" w:hanging="127"/>
      </w:pPr>
      <w:rPr>
        <w:rFonts w:hint="default"/>
      </w:rPr>
    </w:lvl>
    <w:lvl w:ilvl="5" w:tplc="B9988308">
      <w:numFmt w:val="bullet"/>
      <w:lvlText w:val="•"/>
      <w:lvlJc w:val="left"/>
      <w:pPr>
        <w:ind w:left="4982" w:hanging="127"/>
      </w:pPr>
      <w:rPr>
        <w:rFonts w:hint="default"/>
      </w:rPr>
    </w:lvl>
    <w:lvl w:ilvl="6" w:tplc="3C38A9A0">
      <w:numFmt w:val="bullet"/>
      <w:lvlText w:val="•"/>
      <w:lvlJc w:val="left"/>
      <w:pPr>
        <w:ind w:left="5902" w:hanging="127"/>
      </w:pPr>
      <w:rPr>
        <w:rFonts w:hint="default"/>
      </w:rPr>
    </w:lvl>
    <w:lvl w:ilvl="7" w:tplc="D6DE7FE6">
      <w:numFmt w:val="bullet"/>
      <w:lvlText w:val="•"/>
      <w:lvlJc w:val="left"/>
      <w:pPr>
        <w:ind w:left="6822" w:hanging="127"/>
      </w:pPr>
      <w:rPr>
        <w:rFonts w:hint="default"/>
      </w:rPr>
    </w:lvl>
    <w:lvl w:ilvl="8" w:tplc="1982FCC2">
      <w:numFmt w:val="bullet"/>
      <w:lvlText w:val="•"/>
      <w:lvlJc w:val="left"/>
      <w:pPr>
        <w:ind w:left="7743" w:hanging="127"/>
      </w:pPr>
      <w:rPr>
        <w:rFonts w:hint="default"/>
      </w:rPr>
    </w:lvl>
  </w:abstractNum>
  <w:abstractNum w:abstractNumId="21" w15:restartNumberingAfterBreak="0">
    <w:nsid w:val="7E0F669A"/>
    <w:multiLevelType w:val="hybridMultilevel"/>
    <w:tmpl w:val="D3AC0422"/>
    <w:lvl w:ilvl="0" w:tplc="D4EABC10">
      <w:start w:val="1"/>
      <w:numFmt w:val="lowerLetter"/>
      <w:lvlText w:val="%1)"/>
      <w:lvlJc w:val="left"/>
      <w:pPr>
        <w:ind w:left="248" w:hanging="222"/>
        <w:jc w:val="left"/>
      </w:pPr>
      <w:rPr>
        <w:rFonts w:ascii="Times New Roman" w:eastAsia="Times New Roman" w:hAnsi="Times New Roman" w:cs="Times New Roman" w:hint="default"/>
        <w:w w:val="99"/>
        <w:sz w:val="22"/>
        <w:szCs w:val="22"/>
      </w:rPr>
    </w:lvl>
    <w:lvl w:ilvl="1" w:tplc="24E6FC60">
      <w:numFmt w:val="bullet"/>
      <w:lvlText w:val="•"/>
      <w:lvlJc w:val="left"/>
      <w:pPr>
        <w:ind w:left="1174" w:hanging="222"/>
      </w:pPr>
      <w:rPr>
        <w:rFonts w:hint="default"/>
      </w:rPr>
    </w:lvl>
    <w:lvl w:ilvl="2" w:tplc="AEDCE4EC">
      <w:numFmt w:val="bullet"/>
      <w:lvlText w:val="•"/>
      <w:lvlJc w:val="left"/>
      <w:pPr>
        <w:ind w:left="2108" w:hanging="222"/>
      </w:pPr>
      <w:rPr>
        <w:rFonts w:hint="default"/>
      </w:rPr>
    </w:lvl>
    <w:lvl w:ilvl="3" w:tplc="B44EA62C">
      <w:numFmt w:val="bullet"/>
      <w:lvlText w:val="•"/>
      <w:lvlJc w:val="left"/>
      <w:pPr>
        <w:ind w:left="3043" w:hanging="222"/>
      </w:pPr>
      <w:rPr>
        <w:rFonts w:hint="default"/>
      </w:rPr>
    </w:lvl>
    <w:lvl w:ilvl="4" w:tplc="9954BA7C">
      <w:numFmt w:val="bullet"/>
      <w:lvlText w:val="•"/>
      <w:lvlJc w:val="left"/>
      <w:pPr>
        <w:ind w:left="3977" w:hanging="222"/>
      </w:pPr>
      <w:rPr>
        <w:rFonts w:hint="default"/>
      </w:rPr>
    </w:lvl>
    <w:lvl w:ilvl="5" w:tplc="9B1E3F3A">
      <w:numFmt w:val="bullet"/>
      <w:lvlText w:val="•"/>
      <w:lvlJc w:val="left"/>
      <w:pPr>
        <w:ind w:left="4912" w:hanging="222"/>
      </w:pPr>
      <w:rPr>
        <w:rFonts w:hint="default"/>
      </w:rPr>
    </w:lvl>
    <w:lvl w:ilvl="6" w:tplc="1B8ADA80">
      <w:numFmt w:val="bullet"/>
      <w:lvlText w:val="•"/>
      <w:lvlJc w:val="left"/>
      <w:pPr>
        <w:ind w:left="5846" w:hanging="222"/>
      </w:pPr>
      <w:rPr>
        <w:rFonts w:hint="default"/>
      </w:rPr>
    </w:lvl>
    <w:lvl w:ilvl="7" w:tplc="125EE798">
      <w:numFmt w:val="bullet"/>
      <w:lvlText w:val="•"/>
      <w:lvlJc w:val="left"/>
      <w:pPr>
        <w:ind w:left="6780" w:hanging="222"/>
      </w:pPr>
      <w:rPr>
        <w:rFonts w:hint="default"/>
      </w:rPr>
    </w:lvl>
    <w:lvl w:ilvl="8" w:tplc="78886212">
      <w:numFmt w:val="bullet"/>
      <w:lvlText w:val="•"/>
      <w:lvlJc w:val="left"/>
      <w:pPr>
        <w:ind w:left="7715" w:hanging="222"/>
      </w:pPr>
      <w:rPr>
        <w:rFonts w:hint="default"/>
      </w:rPr>
    </w:lvl>
  </w:abstractNum>
  <w:num w:numId="1">
    <w:abstractNumId w:val="10"/>
  </w:num>
  <w:num w:numId="2">
    <w:abstractNumId w:val="6"/>
  </w:num>
  <w:num w:numId="3">
    <w:abstractNumId w:val="2"/>
  </w:num>
  <w:num w:numId="4">
    <w:abstractNumId w:val="14"/>
  </w:num>
  <w:num w:numId="5">
    <w:abstractNumId w:val="9"/>
  </w:num>
  <w:num w:numId="6">
    <w:abstractNumId w:val="3"/>
  </w:num>
  <w:num w:numId="7">
    <w:abstractNumId w:val="19"/>
  </w:num>
  <w:num w:numId="8">
    <w:abstractNumId w:val="21"/>
  </w:num>
  <w:num w:numId="9">
    <w:abstractNumId w:val="16"/>
  </w:num>
  <w:num w:numId="10">
    <w:abstractNumId w:val="15"/>
  </w:num>
  <w:num w:numId="11">
    <w:abstractNumId w:val="17"/>
  </w:num>
  <w:num w:numId="12">
    <w:abstractNumId w:val="8"/>
  </w:num>
  <w:num w:numId="13">
    <w:abstractNumId w:val="1"/>
  </w:num>
  <w:num w:numId="14">
    <w:abstractNumId w:val="13"/>
  </w:num>
  <w:num w:numId="15">
    <w:abstractNumId w:val="12"/>
  </w:num>
  <w:num w:numId="16">
    <w:abstractNumId w:val="11"/>
  </w:num>
  <w:num w:numId="17">
    <w:abstractNumId w:val="5"/>
  </w:num>
  <w:num w:numId="18">
    <w:abstractNumId w:val="18"/>
  </w:num>
  <w:num w:numId="19">
    <w:abstractNumId w:val="4"/>
  </w:num>
  <w:num w:numId="20">
    <w:abstractNumId w:val="20"/>
  </w:num>
  <w:num w:numId="21">
    <w:abstractNumId w:val="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E53FAF"/>
    <w:rsid w:val="000D59D4"/>
    <w:rsid w:val="0036668D"/>
    <w:rsid w:val="00865D67"/>
    <w:rsid w:val="00A42989"/>
    <w:rsid w:val="00C47303"/>
    <w:rsid w:val="00C774B6"/>
    <w:rsid w:val="00CE30CB"/>
    <w:rsid w:val="00E53F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372E8F29-8DF8-4365-9A53-FFFC1E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18"/>
      <w:ind w:left="1247" w:hanging="1135"/>
      <w:outlineLvl w:val="0"/>
    </w:pPr>
    <w:rPr>
      <w:rFonts w:ascii="Arial" w:eastAsia="Arial" w:hAnsi="Arial" w:cs="Arial"/>
      <w:sz w:val="34"/>
      <w:szCs w:val="34"/>
    </w:rPr>
  </w:style>
  <w:style w:type="paragraph" w:styleId="2">
    <w:name w:val="heading 2"/>
    <w:basedOn w:val="a"/>
    <w:uiPriority w:val="1"/>
    <w:qFormat/>
    <w:pPr>
      <w:ind w:left="1247" w:hanging="1135"/>
      <w:outlineLvl w:val="1"/>
    </w:pPr>
    <w:rPr>
      <w:sz w:val="28"/>
      <w:szCs w:val="28"/>
    </w:rPr>
  </w:style>
  <w:style w:type="paragraph" w:styleId="3">
    <w:name w:val="heading 3"/>
    <w:basedOn w:val="a"/>
    <w:uiPriority w:val="1"/>
    <w:qFormat/>
    <w:pPr>
      <w:ind w:left="113"/>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659" w:hanging="215"/>
    </w:pPr>
  </w:style>
  <w:style w:type="paragraph" w:customStyle="1" w:styleId="TableParagraph">
    <w:name w:val="Table Paragraph"/>
    <w:basedOn w:val="a"/>
    <w:uiPriority w:val="1"/>
    <w:qFormat/>
    <w:pPr>
      <w:spacing w:before="168"/>
      <w:ind w:left="248"/>
    </w:pPr>
  </w:style>
  <w:style w:type="paragraph" w:styleId="a5">
    <w:name w:val="header"/>
    <w:basedOn w:val="a"/>
    <w:link w:val="Char"/>
    <w:uiPriority w:val="99"/>
    <w:unhideWhenUsed/>
    <w:rsid w:val="0036668D"/>
    <w:pPr>
      <w:tabs>
        <w:tab w:val="center" w:pos="4513"/>
        <w:tab w:val="right" w:pos="9026"/>
      </w:tabs>
      <w:snapToGrid w:val="0"/>
    </w:pPr>
  </w:style>
  <w:style w:type="character" w:customStyle="1" w:styleId="Char">
    <w:name w:val="머리글 Char"/>
    <w:basedOn w:val="a0"/>
    <w:link w:val="a5"/>
    <w:uiPriority w:val="99"/>
    <w:rsid w:val="0036668D"/>
    <w:rPr>
      <w:rFonts w:ascii="Times New Roman" w:eastAsia="Times New Roman" w:hAnsi="Times New Roman" w:cs="Times New Roman"/>
    </w:rPr>
  </w:style>
  <w:style w:type="paragraph" w:styleId="a6">
    <w:name w:val="footer"/>
    <w:basedOn w:val="a"/>
    <w:link w:val="Char0"/>
    <w:uiPriority w:val="99"/>
    <w:unhideWhenUsed/>
    <w:rsid w:val="0036668D"/>
    <w:pPr>
      <w:tabs>
        <w:tab w:val="center" w:pos="4513"/>
        <w:tab w:val="right" w:pos="9026"/>
      </w:tabs>
      <w:snapToGrid w:val="0"/>
    </w:pPr>
  </w:style>
  <w:style w:type="character" w:customStyle="1" w:styleId="Char0">
    <w:name w:val="바닥글 Char"/>
    <w:basedOn w:val="a0"/>
    <w:link w:val="a6"/>
    <w:uiPriority w:val="99"/>
    <w:rsid w:val="0036668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nwm-trial.etsi.org/%23/documents/8580"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nwm-trial.etsi.org/%23/documents/8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8830</Words>
  <Characters>50336</Characters>
  <Application>Microsoft Office Word</Application>
  <DocSecurity>0</DocSecurity>
  <Lines>419</Lines>
  <Paragraphs>118</Paragraphs>
  <ScaleCrop>false</ScaleCrop>
  <Company/>
  <LinksUpToDate>false</LinksUpToDate>
  <CharactersWithSpaces>59048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cp:lastModifiedBy>samsung2</cp:lastModifiedBy>
  <cp:revision>2</cp:revision>
  <dcterms:created xsi:type="dcterms:W3CDTF">2023-08-07T11:00:00Z</dcterms:created>
  <dcterms:modified xsi:type="dcterms:W3CDTF">2023-08-07T11:00:00Z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2023-08-03T00:00:00Z</vt:filetime>
  </property>
  <property fmtid="{D5CDD505-2E9C-101B-9397-08002B2CF9AE}" pid="3" name="Creator">
    <vt:lpwstr>LaTeX with hyperref</vt:lpwstr>
  </property>
  <property fmtid="{D5CDD505-2E9C-101B-9397-08002B2CF9AE}" pid="4" name="LastSaved">
    <vt:filetime>2023-08-03T00:00:00Z</vt:filetime>
  </property>
</Properties>
</file>